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45" w:rsidRDefault="004F544B">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noProof/>
          <w:sz w:val="28"/>
          <w:szCs w:val="28"/>
          <w:lang w:val="en-GB"/>
        </w:rPr>
        <w:drawing>
          <wp:inline distT="0" distB="0" distL="0" distR="0">
            <wp:extent cx="695325" cy="619125"/>
            <wp:effectExtent l="0" t="0" r="0" b="0"/>
            <wp:docPr id="2" name="image1.jpg" descr="C:\Users\S M H\Desktop\Logo GMA\School Logo Jpeg.jpg"/>
            <wp:cNvGraphicFramePr/>
            <a:graphic xmlns:a="http://schemas.openxmlformats.org/drawingml/2006/main">
              <a:graphicData uri="http://schemas.openxmlformats.org/drawingml/2006/picture">
                <pic:pic xmlns:pic="http://schemas.openxmlformats.org/drawingml/2006/picture">
                  <pic:nvPicPr>
                    <pic:cNvPr id="0" name="image1.jpg" descr="C:\Users\S M H\Desktop\Logo GMA\School Logo Jpeg.jpg"/>
                    <pic:cNvPicPr preferRelativeResize="0"/>
                  </pic:nvPicPr>
                  <pic:blipFill>
                    <a:blip r:embed="rId9"/>
                    <a:srcRect/>
                    <a:stretch>
                      <a:fillRect/>
                    </a:stretch>
                  </pic:blipFill>
                  <pic:spPr>
                    <a:xfrm>
                      <a:off x="0" y="0"/>
                      <a:ext cx="695325" cy="619125"/>
                    </a:xfrm>
                    <a:prstGeom prst="rect">
                      <a:avLst/>
                    </a:prstGeom>
                    <a:ln/>
                  </pic:spPr>
                </pic:pic>
              </a:graphicData>
            </a:graphic>
          </wp:inline>
        </w:drawing>
      </w:r>
    </w:p>
    <w:p w:rsidR="001F2645" w:rsidRDefault="004F544B">
      <w:pPr>
        <w:pBdr>
          <w:top w:val="single" w:sz="4" w:space="1" w:color="000000"/>
          <w:left w:val="single" w:sz="4" w:space="4" w:color="000000"/>
          <w:bottom w:val="single" w:sz="4" w:space="1" w:color="000000"/>
          <w:right w:val="single" w:sz="4" w:space="4" w:color="000000"/>
        </w:pBd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Anti –Bullying Policy</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1.</w:t>
      </w:r>
      <w:r>
        <w:rPr>
          <w:rFonts w:ascii="Bookman Old Style" w:eastAsia="Bookman Old Style" w:hAnsi="Bookman Old Style" w:cs="Bookman Old Style"/>
          <w:sz w:val="20"/>
          <w:szCs w:val="20"/>
        </w:rPr>
        <w:t xml:space="preserve">  In accordance with the requirements of the Education (Welfare) Act 2000 and the code of behaviour guidelines issued by the NEWB, the Board of Management of Gaelscoil Mhic Amhlaigh </w:t>
      </w:r>
      <w:r>
        <w:rPr>
          <w:rFonts w:ascii="Bookman Old Style" w:eastAsia="Bookman Old Style" w:hAnsi="Bookman Old Style" w:cs="Bookman Old Style"/>
          <w:b/>
          <w:sz w:val="20"/>
          <w:szCs w:val="20"/>
        </w:rPr>
        <w:t>has adopted the following anti-bullying policy</w:t>
      </w:r>
      <w:r>
        <w:rPr>
          <w:rFonts w:ascii="Bookman Old Style" w:eastAsia="Bookman Old Style" w:hAnsi="Bookman Old Style" w:cs="Bookman Old Style"/>
          <w:sz w:val="20"/>
          <w:szCs w:val="20"/>
        </w:rPr>
        <w:t xml:space="preserve"> within the framework of the school’s overall code of behaviour.  This policy complies with the requirements of the Anti-Bullying Procedures for Primary and Post-Primary Schools which were published in September 2013.</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 2</w:t>
      </w:r>
      <w:r>
        <w:rPr>
          <w:rFonts w:ascii="Bookman Old Style" w:eastAsia="Bookman Old Style" w:hAnsi="Bookman Old Style" w:cs="Bookman Old Style"/>
          <w:sz w:val="20"/>
          <w:szCs w:val="20"/>
        </w:rPr>
        <w:t xml:space="preserve">. The Board of management recognises the very serious nature of bullying and the negative impact that it can have on the lives of pupils and is therefore fully committed to the following </w:t>
      </w:r>
      <w:r>
        <w:rPr>
          <w:rFonts w:ascii="Bookman Old Style" w:eastAsia="Bookman Old Style" w:hAnsi="Bookman Old Style" w:cs="Bookman Old Style"/>
          <w:b/>
          <w:sz w:val="20"/>
          <w:szCs w:val="20"/>
          <w:u w:val="single"/>
        </w:rPr>
        <w:t>key principles of best practice</w:t>
      </w:r>
      <w:r>
        <w:rPr>
          <w:rFonts w:ascii="Bookman Old Style" w:eastAsia="Bookman Old Style" w:hAnsi="Bookman Old Style" w:cs="Bookman Old Style"/>
          <w:sz w:val="20"/>
          <w:szCs w:val="20"/>
        </w:rPr>
        <w:t xml:space="preserve"> in preventing and tackling bullying behaviour:</w:t>
      </w:r>
    </w:p>
    <w:p w:rsidR="001F2645" w:rsidRDefault="004F544B">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 A positive school culture and climate which:</w:t>
      </w:r>
    </w:p>
    <w:p w:rsidR="001F2645" w:rsidRDefault="004F544B">
      <w:pPr>
        <w:numPr>
          <w:ilvl w:val="0"/>
          <w:numId w:val="17"/>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bookmarkStart w:id="0" w:name="_heading=h.gjdgxs" w:colFirst="0" w:colLast="0"/>
      <w:bookmarkEnd w:id="0"/>
      <w:r>
        <w:rPr>
          <w:rFonts w:ascii="Bookman Old Style" w:eastAsia="Bookman Old Style" w:hAnsi="Bookman Old Style" w:cs="Bookman Old Style"/>
          <w:color w:val="000000"/>
          <w:sz w:val="20"/>
          <w:szCs w:val="20"/>
        </w:rPr>
        <w:t>Is welcoming of difference and diversity and is based on inclusivity;</w:t>
      </w:r>
    </w:p>
    <w:p w:rsidR="001F2645" w:rsidRDefault="004F544B">
      <w:pPr>
        <w:numPr>
          <w:ilvl w:val="0"/>
          <w:numId w:val="17"/>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Encourages pupils to disclose and discuss incidents of bullying behaviour in a non-threatening environment; and</w:t>
      </w:r>
    </w:p>
    <w:p w:rsidR="001F2645" w:rsidRDefault="004F544B">
      <w:pPr>
        <w:numPr>
          <w:ilvl w:val="0"/>
          <w:numId w:val="17"/>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Promotes respectful relationships across the school community;</w:t>
      </w:r>
    </w:p>
    <w:p w:rsidR="001F2645" w:rsidRDefault="001F2645">
      <w:pPr>
        <w:pBdr>
          <w:top w:val="nil"/>
          <w:left w:val="nil"/>
          <w:bottom w:val="nil"/>
          <w:right w:val="nil"/>
          <w:between w:val="nil"/>
        </w:pBdr>
        <w:spacing w:after="0"/>
        <w:ind w:left="720"/>
        <w:rPr>
          <w:rFonts w:ascii="Corsiva" w:eastAsia="Corsiva" w:hAnsi="Corsiva" w:cs="Corsiva"/>
          <w:color w:val="000000"/>
          <w:sz w:val="20"/>
          <w:szCs w:val="20"/>
        </w:rPr>
      </w:pPr>
    </w:p>
    <w:p w:rsidR="001F2645" w:rsidRDefault="004F544B">
      <w:pPr>
        <w:pBdr>
          <w:top w:val="nil"/>
          <w:left w:val="nil"/>
          <w:bottom w:val="nil"/>
          <w:right w:val="nil"/>
          <w:between w:val="nil"/>
        </w:pBdr>
        <w:ind w:left="720"/>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Key Elements of a positive school culture and climate</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acknowledges the right of each member of the school community to enjoy school in a secure environment.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acknowledges the uniqueness of each individual and his/her worth as a human being.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promotes positive habits of self-respect, self-discipline and responsibility among all its members.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prohibits vulgar, offensive, sectarian or other aggressive behaviour or language by any of its members.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has a clear commitment to promoting equity in general and gender equity in particular in all aspects of its functioning.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has the capacity to change in response to pupils’ needs.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identifies aspects of curriculum through which positive and lasting influences can be exerted towards forming pupils’ attitudes and values.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takes particular care of "at risk" pupils and uses its monitoring systems to facilitate early intervention where necessary and it responds to the needs, fears or anxieties of individual members in a sensitive manner.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recognises the need to work in partnership with and keep parents informed on procedures to improve relationships on a school-wide basis.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recognises the role of parents in equipping the pupil with a range of life-skills.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recognises the role of other community agencies in preventing and dealing with bullying.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promotes habits of mutual respect, courtesy and an awareness of the interdependence of people in groups and communities.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promotes qualities of social responsibility, tolerance and understanding among all its members both in school and out of school.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Staff members share a collegiate responsibility, under the direction of the Principal, to act in preventing bullying/aggressive behaviour by any member of the school community. </w:t>
      </w:r>
    </w:p>
    <w:p w:rsidR="001F2645" w:rsidRDefault="004F544B">
      <w:pPr>
        <w:pBdr>
          <w:top w:val="nil"/>
          <w:left w:val="nil"/>
          <w:bottom w:val="nil"/>
          <w:right w:val="nil"/>
          <w:between w:val="nil"/>
        </w:pBdr>
        <w:tabs>
          <w:tab w:val="left" w:pos="5556"/>
        </w:tabs>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ab/>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 xml:space="preserve">Practical tips for building a positive school culture and climate: </w:t>
      </w:r>
    </w:p>
    <w:p w:rsidR="001F2645" w:rsidRDefault="001F2645">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Model respectful behaviour to all members of the school community at all times.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Explicitly teach pupils what respectful language and respectful behaviour looks like, acts like, sounds like and feels like in class and around the school.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Display key respect messages in classrooms, in assembly areas and around the school. Involve pupils in the development of these messages.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Catch them being good - notice and acknowledge desired respectful behaviour by providing positive attention.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Consistently tackle the use of discriminatory and derogatory language in the school – this includes homophobic and racist language and language that is belittling of pupils with a disability or SEN.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Give constructive feedback to pupils when respectful behaviour and respectful language are ignored.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Have a system of encouragement and rewards to promote desired behaviour and compliance with the school rules and routines.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Explicitly teach pupils about the appropriate use of social media.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Positively encourage pupils to comply with the school rules on mobile phone and internet use. Follow up and follow through with pupils who ignore the rules.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Actively involve parents and/or the Parents’ Association in awareness raising campaigns around social media. We recommend that Primary School children are not on Facebook/Ask FM and that accounts would remain private when using other social media outlets eg apps, Instagram, Snapchat etc.</w:t>
      </w:r>
    </w:p>
    <w:p w:rsidR="001F2645" w:rsidRDefault="004F544B">
      <w:pPr>
        <w:numPr>
          <w:ilvl w:val="0"/>
          <w:numId w:val="19"/>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We advise parents:</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To be their child’s friend on any social media network used by their children.     </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(b) To ensure accounts are private </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 To supervise use of social media</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 To ensure phones, laptops, etc are not in bedrooms at night time.</w:t>
      </w:r>
    </w:p>
    <w:p w:rsidR="001F2645" w:rsidRDefault="001F2645">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Actively promote the right of every member of the school community to be safe and secure in school.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Highlight and explicitly teach school rules in pupil friendly language in the classroom and in common areas.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staff can actively watch out for signs of bullying behaviour.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Ensure there is adequate playground/school yard/outdoor supervision.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School staff can get pupils to help them to identify bullying “hot spots” and “hot times” for bullying in the school. </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r>
      <w:r>
        <w:rPr>
          <w:rFonts w:ascii="Bookman Old Style" w:eastAsia="Bookman Old Style" w:hAnsi="Bookman Old Style" w:cs="Bookman Old Style"/>
          <w:b/>
          <w:color w:val="000000"/>
          <w:sz w:val="20"/>
          <w:szCs w:val="20"/>
        </w:rPr>
        <w:t>* Hot spots</w:t>
      </w:r>
      <w:r>
        <w:rPr>
          <w:rFonts w:ascii="Bookman Old Style" w:eastAsia="Bookman Old Style" w:hAnsi="Bookman Old Style" w:cs="Bookman Old Style"/>
          <w:color w:val="000000"/>
          <w:sz w:val="20"/>
          <w:szCs w:val="20"/>
        </w:rPr>
        <w:t xml:space="preserve"> tend to be in the playground/school yard/outdoor</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t xml:space="preserve">   areas, changing rooms, corridors and other areas of</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t xml:space="preserve">   unstructured supervision. </w:t>
      </w:r>
    </w:p>
    <w:p w:rsidR="001F2645" w:rsidRDefault="004F544B">
      <w:pPr>
        <w:pBdr>
          <w:top w:val="nil"/>
          <w:left w:val="nil"/>
          <w:bottom w:val="nil"/>
          <w:right w:val="nil"/>
          <w:between w:val="nil"/>
        </w:pBdr>
        <w:spacing w:after="0" w:line="240" w:lineRule="auto"/>
        <w:ind w:left="144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Hot times</w:t>
      </w:r>
      <w:r>
        <w:rPr>
          <w:rFonts w:ascii="Bookman Old Style" w:eastAsia="Bookman Old Style" w:hAnsi="Bookman Old Style" w:cs="Bookman Old Style"/>
          <w:color w:val="000000"/>
          <w:sz w:val="20"/>
          <w:szCs w:val="20"/>
        </w:rPr>
        <w:t xml:space="preserve"> again tend to be times where there is less structured </w:t>
      </w:r>
    </w:p>
    <w:p w:rsidR="001F2645" w:rsidRDefault="004F544B">
      <w:pPr>
        <w:pBdr>
          <w:top w:val="nil"/>
          <w:left w:val="nil"/>
          <w:bottom w:val="nil"/>
          <w:right w:val="nil"/>
          <w:between w:val="nil"/>
        </w:pBdr>
        <w:spacing w:after="0" w:line="240" w:lineRule="auto"/>
        <w:ind w:left="144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supervision such as when pupils are in the playground/school </w:t>
      </w:r>
    </w:p>
    <w:p w:rsidR="001F2645" w:rsidRDefault="004F544B">
      <w:pPr>
        <w:pBdr>
          <w:top w:val="nil"/>
          <w:left w:val="nil"/>
          <w:bottom w:val="nil"/>
          <w:right w:val="nil"/>
          <w:between w:val="nil"/>
        </w:pBdr>
        <w:spacing w:after="0" w:line="240" w:lineRule="auto"/>
        <w:ind w:left="144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yard or moving classrooms.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Support the establishment and work of student councils. </w:t>
      </w:r>
    </w:p>
    <w:p w:rsidR="001F2645" w:rsidRDefault="001F2645">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(b)  </w:t>
      </w:r>
      <w:r>
        <w:rPr>
          <w:rFonts w:ascii="Bookman Old Style" w:eastAsia="Bookman Old Style" w:hAnsi="Bookman Old Style" w:cs="Bookman Old Style"/>
          <w:b/>
          <w:sz w:val="20"/>
          <w:szCs w:val="20"/>
        </w:rPr>
        <w:tab/>
        <w:t>Effective leadership</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(c)  </w:t>
      </w:r>
      <w:r>
        <w:rPr>
          <w:rFonts w:ascii="Bookman Old Style" w:eastAsia="Bookman Old Style" w:hAnsi="Bookman Old Style" w:cs="Bookman Old Style"/>
          <w:b/>
          <w:sz w:val="20"/>
          <w:szCs w:val="20"/>
        </w:rPr>
        <w:tab/>
        <w:t>A school-wide approach</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w:t>
      </w:r>
      <w:r>
        <w:rPr>
          <w:rFonts w:ascii="Bookman Old Style" w:eastAsia="Bookman Old Style" w:hAnsi="Bookman Old Style" w:cs="Bookman Old Style"/>
          <w:b/>
          <w:sz w:val="20"/>
          <w:szCs w:val="20"/>
        </w:rPr>
        <w:tab/>
        <w:t>A shared understanding of what bullying is and its impact</w:t>
      </w:r>
    </w:p>
    <w:p w:rsidR="001F2645" w:rsidRDefault="004F544B">
      <w:pPr>
        <w:ind w:left="720" w:hanging="72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 </w:t>
      </w:r>
      <w:r>
        <w:rPr>
          <w:rFonts w:ascii="Bookman Old Style" w:eastAsia="Bookman Old Style" w:hAnsi="Bookman Old Style" w:cs="Bookman Old Style"/>
          <w:b/>
          <w:sz w:val="20"/>
          <w:szCs w:val="20"/>
        </w:rPr>
        <w:tab/>
        <w:t>Implementation of education and prevention strategies (including awareness raising measures) that</w:t>
      </w:r>
      <w:r>
        <w:rPr>
          <w:rFonts w:ascii="Bookman Old Style" w:eastAsia="Bookman Old Style" w:hAnsi="Bookman Old Style" w:cs="Bookman Old Style"/>
          <w:sz w:val="20"/>
          <w:szCs w:val="20"/>
        </w:rPr>
        <w:t>-</w:t>
      </w:r>
    </w:p>
    <w:p w:rsidR="001F2645" w:rsidRDefault="004F544B">
      <w:pPr>
        <w:numPr>
          <w:ilvl w:val="0"/>
          <w:numId w:val="1"/>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build empathy, respect and resilience in pupils; and</w:t>
      </w:r>
    </w:p>
    <w:p w:rsidR="001F2645" w:rsidRDefault="004F544B">
      <w:pPr>
        <w:numPr>
          <w:ilvl w:val="0"/>
          <w:numId w:val="1"/>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explicitly address the issues of cyber-bullying and identity-based bullying including in particular, homophobic and transphobic bullying;</w:t>
      </w:r>
    </w:p>
    <w:p w:rsidR="001F2645" w:rsidRDefault="004F544B">
      <w:pPr>
        <w:numPr>
          <w:ilvl w:val="0"/>
          <w:numId w:val="1"/>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effective supervision and monitoring of pupils;</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(f) </w:t>
      </w:r>
      <w:r>
        <w:rPr>
          <w:rFonts w:ascii="Bookman Old Style" w:eastAsia="Bookman Old Style" w:hAnsi="Bookman Old Style" w:cs="Bookman Old Style"/>
          <w:b/>
          <w:sz w:val="20"/>
          <w:szCs w:val="20"/>
        </w:rPr>
        <w:tab/>
        <w:t>Effective supervision and monitoring of pupils</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(g) </w:t>
      </w:r>
      <w:r>
        <w:rPr>
          <w:rFonts w:ascii="Bookman Old Style" w:eastAsia="Bookman Old Style" w:hAnsi="Bookman Old Style" w:cs="Bookman Old Style"/>
          <w:b/>
          <w:sz w:val="20"/>
          <w:szCs w:val="20"/>
        </w:rPr>
        <w:tab/>
        <w:t>Supports for staff</w:t>
      </w:r>
    </w:p>
    <w:p w:rsidR="001F2645" w:rsidRDefault="004F544B">
      <w:pPr>
        <w:ind w:left="720" w:hanging="72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(h) </w:t>
      </w:r>
      <w:r>
        <w:rPr>
          <w:rFonts w:ascii="Bookman Old Style" w:eastAsia="Bookman Old Style" w:hAnsi="Bookman Old Style" w:cs="Bookman Old Style"/>
          <w:b/>
          <w:sz w:val="20"/>
          <w:szCs w:val="20"/>
        </w:rPr>
        <w:tab/>
        <w:t>Consistent recording, investigation and follow up of bullying behaviour (including use of established intervention strategies); and</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(i) </w:t>
      </w:r>
      <w:r>
        <w:rPr>
          <w:rFonts w:ascii="Bookman Old Style" w:eastAsia="Bookman Old Style" w:hAnsi="Bookman Old Style" w:cs="Bookman Old Style"/>
          <w:b/>
          <w:sz w:val="20"/>
          <w:szCs w:val="20"/>
        </w:rPr>
        <w:tab/>
        <w:t>On-going evaluation of the effectiveness of the anti-bullying policy.</w:t>
      </w:r>
    </w:p>
    <w:p w:rsidR="001F2645" w:rsidRDefault="004F544B">
      <w:pPr>
        <w:jc w:val="both"/>
        <w:rPr>
          <w:rFonts w:ascii="Bookman Old Style" w:eastAsia="Bookman Old Style" w:hAnsi="Bookman Old Style" w:cs="Bookman Old Style"/>
          <w:b/>
          <w:i/>
          <w:sz w:val="20"/>
          <w:szCs w:val="20"/>
        </w:rPr>
      </w:pPr>
      <w:r>
        <w:rPr>
          <w:rFonts w:ascii="Bookman Old Style" w:eastAsia="Bookman Old Style" w:hAnsi="Bookman Old Style" w:cs="Bookman Old Style"/>
          <w:b/>
          <w:sz w:val="20"/>
          <w:szCs w:val="20"/>
        </w:rPr>
        <w:t xml:space="preserve">3.  </w:t>
      </w:r>
      <w:r>
        <w:rPr>
          <w:rFonts w:ascii="Bookman Old Style" w:eastAsia="Bookman Old Style" w:hAnsi="Bookman Old Style" w:cs="Bookman Old Style"/>
          <w:sz w:val="20"/>
          <w:szCs w:val="20"/>
        </w:rPr>
        <w:t xml:space="preserve">In accordance with the </w:t>
      </w:r>
      <w:r>
        <w:rPr>
          <w:rFonts w:ascii="Bookman Old Style" w:eastAsia="Bookman Old Style" w:hAnsi="Bookman Old Style" w:cs="Bookman Old Style"/>
          <w:i/>
          <w:sz w:val="20"/>
          <w:szCs w:val="20"/>
        </w:rPr>
        <w:t>Anti-Bullying Procedures for Primary and                       Post-Primary Schools</w:t>
      </w:r>
      <w:r>
        <w:rPr>
          <w:rFonts w:ascii="Bookman Old Style" w:eastAsia="Bookman Old Style" w:hAnsi="Bookman Old Style" w:cs="Bookman Old Style"/>
          <w:sz w:val="20"/>
          <w:szCs w:val="20"/>
        </w:rPr>
        <w:t xml:space="preserve"> bullying is defined as follows</w:t>
      </w:r>
      <w:r>
        <w:rPr>
          <w:rFonts w:ascii="Bookman Old Style" w:eastAsia="Bookman Old Style" w:hAnsi="Bookman Old Style" w:cs="Bookman Old Style"/>
          <w:b/>
          <w:sz w:val="20"/>
          <w:szCs w:val="20"/>
        </w:rPr>
        <w:t>:</w:t>
      </w:r>
    </w:p>
    <w:p w:rsidR="001F2645" w:rsidRDefault="004F544B">
      <w:pPr>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Bullying is unwanted negative behaviour, verbal, psychological or physical conducted, by an individual or group against another person (or persons) and which is repeated over time. (‘Remember to be bullying the behaviour must be deliberate, hurtful and repeated over time’)</w:t>
      </w:r>
    </w:p>
    <w:p w:rsidR="001F2645" w:rsidRDefault="004F544B">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The following types of bullying behaviour are included in the definition of bullying:</w:t>
      </w:r>
    </w:p>
    <w:p w:rsidR="001F2645" w:rsidRDefault="004F544B">
      <w:pPr>
        <w:numPr>
          <w:ilvl w:val="0"/>
          <w:numId w:val="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deliberate exclusion, malicious gossip and other forms of relational bullying,</w:t>
      </w:r>
    </w:p>
    <w:p w:rsidR="001F2645" w:rsidRDefault="004F544B">
      <w:pPr>
        <w:numPr>
          <w:ilvl w:val="0"/>
          <w:numId w:val="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cyber-bullying and</w:t>
      </w:r>
    </w:p>
    <w:p w:rsidR="001F2645" w:rsidRDefault="004F544B">
      <w:pPr>
        <w:numPr>
          <w:ilvl w:val="0"/>
          <w:numId w:val="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identity-based bullying such as homophobic bullying, racist bullying, bullying based on a person’s membership of the Traveller community and bullying of those with disabilities or special educational needs.</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Isolated or once-off</w:t>
      </w:r>
      <w:r>
        <w:rPr>
          <w:rFonts w:ascii="Bookman Old Style" w:eastAsia="Bookman Old Style" w:hAnsi="Bookman Old Style" w:cs="Bookman Old Style"/>
          <w:b/>
          <w:sz w:val="20"/>
          <w:szCs w:val="20"/>
          <w:u w:val="single"/>
        </w:rPr>
        <w:t xml:space="preserve"> </w:t>
      </w:r>
      <w:r>
        <w:rPr>
          <w:rFonts w:ascii="Bookman Old Style" w:eastAsia="Bookman Old Style" w:hAnsi="Bookman Old Style" w:cs="Bookman Old Style"/>
          <w:sz w:val="20"/>
          <w:szCs w:val="20"/>
        </w:rPr>
        <w:t>incidents of intentional negative behaviour, including a once-off offensive or hurtful text message or other private messaging, do not fall within the definition of bullying and should be dealt with, as appropriate, in accordance with the school’s code of behaviour.</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Negative behaviour that does not meet this definition of bullying will be dealt with in accordance with the school’s code of behaviour.</w:t>
      </w:r>
    </w:p>
    <w:p w:rsidR="001F2645" w:rsidRDefault="004F544B">
      <w:pPr>
        <w:spacing w:before="100" w:after="100"/>
        <w:jc w:val="center"/>
        <w:rPr>
          <w:rFonts w:ascii="Corsiva" w:eastAsia="Corsiva" w:hAnsi="Corsiva" w:cs="Corsiva"/>
          <w:b/>
          <w:sz w:val="20"/>
          <w:szCs w:val="20"/>
        </w:rPr>
      </w:pPr>
      <w:r>
        <w:rPr>
          <w:rFonts w:ascii="Corsiva" w:eastAsia="Corsiva" w:hAnsi="Corsiva" w:cs="Corsiva"/>
          <w:b/>
          <w:sz w:val="20"/>
          <w:szCs w:val="20"/>
        </w:rPr>
        <w:t>Examples of bullying behaviours</w:t>
      </w:r>
    </w:p>
    <w:tbl>
      <w:tblPr>
        <w:tblStyle w:val="a"/>
        <w:tblW w:w="9703" w:type="dxa"/>
        <w:tblLayout w:type="fixed"/>
        <w:tblLook w:val="0000" w:firstRow="0" w:lastRow="0" w:firstColumn="0" w:lastColumn="0" w:noHBand="0" w:noVBand="0"/>
      </w:tblPr>
      <w:tblGrid>
        <w:gridCol w:w="2503"/>
        <w:gridCol w:w="7200"/>
      </w:tblGrid>
      <w:tr w:rsidR="001F2645">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General  behaviours which apply to all types of bullying</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Harassment based on any of the nine grounds in the equality legislation e.g. sexual harassment, homophobic bullying, racist bullying etc.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Physical aggression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Damage to property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Name calling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Slagging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The production, display or circulation of written words, pictures or other materials aimed at intimidating another person</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Offensive graffiti</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Extortion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Intimidation</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Insulting or offensive gestures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The “look”</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Invasion of personal space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lastRenderedPageBreak/>
              <w:t>A combination of any of the types listed.</w:t>
            </w:r>
          </w:p>
          <w:p w:rsidR="001F2645" w:rsidRDefault="001F2645">
            <w:pPr>
              <w:tabs>
                <w:tab w:val="left" w:pos="1077"/>
              </w:tabs>
              <w:spacing w:after="0" w:line="240" w:lineRule="auto"/>
              <w:ind w:left="1078"/>
              <w:jc w:val="both"/>
              <w:rPr>
                <w:sz w:val="20"/>
                <w:szCs w:val="20"/>
              </w:rPr>
            </w:pP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Cyber</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6"/>
              </w:numPr>
              <w:tabs>
                <w:tab w:val="left" w:pos="-17589"/>
                <w:tab w:val="left" w:pos="-17232"/>
              </w:tabs>
              <w:spacing w:after="0" w:line="240" w:lineRule="auto"/>
              <w:rPr>
                <w:sz w:val="20"/>
                <w:szCs w:val="20"/>
              </w:rPr>
            </w:pPr>
            <w:r>
              <w:rPr>
                <w:b/>
                <w:sz w:val="20"/>
                <w:szCs w:val="20"/>
              </w:rPr>
              <w:t>Denigration</w:t>
            </w:r>
            <w:r>
              <w:rPr>
                <w:sz w:val="20"/>
                <w:szCs w:val="20"/>
              </w:rPr>
              <w:t xml:space="preserve">: Spreading rumors, lies or gossip to hurt a person’s reputation </w:t>
            </w:r>
          </w:p>
          <w:p w:rsidR="001F2645" w:rsidRDefault="004F544B">
            <w:pPr>
              <w:numPr>
                <w:ilvl w:val="0"/>
                <w:numId w:val="6"/>
              </w:numPr>
              <w:tabs>
                <w:tab w:val="left" w:pos="-17589"/>
                <w:tab w:val="left" w:pos="-17232"/>
              </w:tabs>
              <w:spacing w:after="0" w:line="240" w:lineRule="auto"/>
              <w:rPr>
                <w:sz w:val="20"/>
                <w:szCs w:val="20"/>
              </w:rPr>
            </w:pPr>
            <w:r>
              <w:rPr>
                <w:b/>
                <w:sz w:val="20"/>
                <w:szCs w:val="20"/>
              </w:rPr>
              <w:t>Harassment</w:t>
            </w:r>
            <w:r>
              <w:rPr>
                <w:sz w:val="20"/>
                <w:szCs w:val="20"/>
              </w:rPr>
              <w:t xml:space="preserve">: Continually sending vicious, mean or disturbing messages to an individual </w:t>
            </w:r>
          </w:p>
          <w:p w:rsidR="001F2645" w:rsidRDefault="004F544B">
            <w:pPr>
              <w:numPr>
                <w:ilvl w:val="0"/>
                <w:numId w:val="6"/>
              </w:numPr>
              <w:tabs>
                <w:tab w:val="left" w:pos="-17589"/>
                <w:tab w:val="left" w:pos="-17232"/>
              </w:tabs>
              <w:spacing w:after="0" w:line="240" w:lineRule="auto"/>
              <w:rPr>
                <w:sz w:val="20"/>
                <w:szCs w:val="20"/>
              </w:rPr>
            </w:pPr>
            <w:r>
              <w:rPr>
                <w:b/>
                <w:sz w:val="20"/>
                <w:szCs w:val="20"/>
              </w:rPr>
              <w:t>Impersonation</w:t>
            </w:r>
            <w:r>
              <w:rPr>
                <w:sz w:val="20"/>
                <w:szCs w:val="20"/>
              </w:rPr>
              <w:t xml:space="preserve">: Posting offensive or aggressive messages under another person’s name </w:t>
            </w:r>
          </w:p>
          <w:p w:rsidR="001F2645" w:rsidRDefault="004F544B">
            <w:pPr>
              <w:numPr>
                <w:ilvl w:val="0"/>
                <w:numId w:val="6"/>
              </w:numPr>
              <w:tabs>
                <w:tab w:val="left" w:pos="-17589"/>
                <w:tab w:val="left" w:pos="-17232"/>
              </w:tabs>
              <w:spacing w:after="0" w:line="240" w:lineRule="auto"/>
              <w:rPr>
                <w:sz w:val="20"/>
                <w:szCs w:val="20"/>
              </w:rPr>
            </w:pPr>
            <w:r>
              <w:rPr>
                <w:b/>
                <w:sz w:val="20"/>
                <w:szCs w:val="20"/>
              </w:rPr>
              <w:t>Flaming</w:t>
            </w:r>
            <w:r>
              <w:rPr>
                <w:sz w:val="20"/>
                <w:szCs w:val="20"/>
              </w:rPr>
              <w:t xml:space="preserve">: Using inflammatory or vulgar words to provoke an online fight </w:t>
            </w:r>
          </w:p>
          <w:p w:rsidR="001F2645" w:rsidRDefault="004F544B">
            <w:pPr>
              <w:numPr>
                <w:ilvl w:val="0"/>
                <w:numId w:val="6"/>
              </w:numPr>
              <w:tabs>
                <w:tab w:val="left" w:pos="-17589"/>
                <w:tab w:val="left" w:pos="-17232"/>
              </w:tabs>
              <w:spacing w:after="0" w:line="240" w:lineRule="auto"/>
              <w:rPr>
                <w:sz w:val="20"/>
                <w:szCs w:val="20"/>
              </w:rPr>
            </w:pPr>
            <w:r>
              <w:rPr>
                <w:b/>
                <w:sz w:val="20"/>
                <w:szCs w:val="20"/>
              </w:rPr>
              <w:t>Trickery</w:t>
            </w:r>
            <w:r>
              <w:rPr>
                <w:sz w:val="20"/>
                <w:szCs w:val="20"/>
              </w:rPr>
              <w:t>: Fooling someone into sharing personal information which you then post online</w:t>
            </w:r>
          </w:p>
          <w:p w:rsidR="001F2645" w:rsidRDefault="004F544B">
            <w:pPr>
              <w:numPr>
                <w:ilvl w:val="0"/>
                <w:numId w:val="6"/>
              </w:numPr>
              <w:tabs>
                <w:tab w:val="left" w:pos="-17589"/>
                <w:tab w:val="left" w:pos="-17232"/>
              </w:tabs>
              <w:spacing w:after="0" w:line="240" w:lineRule="auto"/>
              <w:rPr>
                <w:sz w:val="20"/>
                <w:szCs w:val="20"/>
              </w:rPr>
            </w:pPr>
            <w:r>
              <w:rPr>
                <w:b/>
                <w:sz w:val="20"/>
                <w:szCs w:val="20"/>
              </w:rPr>
              <w:t>Outing</w:t>
            </w:r>
            <w:r>
              <w:rPr>
                <w:sz w:val="20"/>
                <w:szCs w:val="20"/>
              </w:rPr>
              <w:t>: Posting or sharing confidential or compromising information or images</w:t>
            </w:r>
          </w:p>
          <w:p w:rsidR="001F2645" w:rsidRDefault="004F544B">
            <w:pPr>
              <w:numPr>
                <w:ilvl w:val="0"/>
                <w:numId w:val="6"/>
              </w:numPr>
              <w:tabs>
                <w:tab w:val="left" w:pos="-17589"/>
                <w:tab w:val="left" w:pos="-17232"/>
              </w:tabs>
              <w:spacing w:after="0" w:line="240" w:lineRule="auto"/>
              <w:rPr>
                <w:sz w:val="20"/>
                <w:szCs w:val="20"/>
              </w:rPr>
            </w:pPr>
            <w:r>
              <w:rPr>
                <w:b/>
                <w:sz w:val="20"/>
                <w:szCs w:val="20"/>
              </w:rPr>
              <w:t>Exclusion</w:t>
            </w:r>
            <w:r>
              <w:rPr>
                <w:sz w:val="20"/>
                <w:szCs w:val="20"/>
              </w:rPr>
              <w:t xml:space="preserve">: Purposefully excluding someone from an online group </w:t>
            </w:r>
          </w:p>
          <w:p w:rsidR="001F2645" w:rsidRDefault="004F544B">
            <w:pPr>
              <w:numPr>
                <w:ilvl w:val="0"/>
                <w:numId w:val="6"/>
              </w:numPr>
              <w:tabs>
                <w:tab w:val="left" w:pos="-17589"/>
                <w:tab w:val="left" w:pos="-17232"/>
              </w:tabs>
              <w:spacing w:after="0" w:line="240" w:lineRule="auto"/>
              <w:rPr>
                <w:sz w:val="20"/>
                <w:szCs w:val="20"/>
              </w:rPr>
            </w:pPr>
            <w:r>
              <w:rPr>
                <w:b/>
                <w:sz w:val="20"/>
                <w:szCs w:val="20"/>
              </w:rPr>
              <w:t>Cyber stalking</w:t>
            </w:r>
            <w:r>
              <w:rPr>
                <w:sz w:val="20"/>
                <w:szCs w:val="20"/>
              </w:rPr>
              <w:t xml:space="preserve">: Ongoing harassment and denigration that causes a person considerable fear for his/her safety </w:t>
            </w:r>
          </w:p>
          <w:p w:rsidR="001F2645" w:rsidRDefault="004F544B">
            <w:pPr>
              <w:numPr>
                <w:ilvl w:val="0"/>
                <w:numId w:val="6"/>
              </w:numPr>
              <w:spacing w:after="0" w:line="240" w:lineRule="auto"/>
              <w:rPr>
                <w:sz w:val="20"/>
                <w:szCs w:val="20"/>
              </w:rPr>
            </w:pPr>
            <w:r>
              <w:rPr>
                <w:sz w:val="20"/>
                <w:szCs w:val="20"/>
              </w:rPr>
              <w:t>Silent telephone/mobile phone call</w:t>
            </w:r>
          </w:p>
          <w:p w:rsidR="001F2645" w:rsidRDefault="004F544B">
            <w:pPr>
              <w:numPr>
                <w:ilvl w:val="0"/>
                <w:numId w:val="6"/>
              </w:numPr>
              <w:spacing w:after="0" w:line="240" w:lineRule="auto"/>
              <w:rPr>
                <w:sz w:val="20"/>
                <w:szCs w:val="20"/>
              </w:rPr>
            </w:pPr>
            <w:r>
              <w:rPr>
                <w:sz w:val="20"/>
                <w:szCs w:val="20"/>
              </w:rPr>
              <w:t xml:space="preserve">Abusive telephone/mobile phone calls </w:t>
            </w:r>
          </w:p>
          <w:p w:rsidR="001F2645" w:rsidRDefault="004F544B">
            <w:pPr>
              <w:numPr>
                <w:ilvl w:val="0"/>
                <w:numId w:val="6"/>
              </w:numPr>
              <w:spacing w:after="0" w:line="240" w:lineRule="auto"/>
              <w:rPr>
                <w:sz w:val="20"/>
                <w:szCs w:val="20"/>
              </w:rPr>
            </w:pPr>
            <w:r>
              <w:rPr>
                <w:sz w:val="20"/>
                <w:szCs w:val="20"/>
              </w:rPr>
              <w:t xml:space="preserve">Abusive text messages </w:t>
            </w:r>
          </w:p>
          <w:p w:rsidR="001F2645" w:rsidRDefault="004F544B">
            <w:pPr>
              <w:numPr>
                <w:ilvl w:val="0"/>
                <w:numId w:val="6"/>
              </w:numPr>
              <w:spacing w:after="0" w:line="240" w:lineRule="auto"/>
              <w:rPr>
                <w:sz w:val="20"/>
                <w:szCs w:val="20"/>
              </w:rPr>
            </w:pPr>
            <w:r>
              <w:rPr>
                <w:sz w:val="20"/>
                <w:szCs w:val="20"/>
              </w:rPr>
              <w:t>Abusive email</w:t>
            </w:r>
          </w:p>
          <w:p w:rsidR="001F2645" w:rsidRDefault="004F544B">
            <w:pPr>
              <w:numPr>
                <w:ilvl w:val="0"/>
                <w:numId w:val="6"/>
              </w:numPr>
              <w:spacing w:after="0" w:line="240" w:lineRule="auto"/>
              <w:rPr>
                <w:sz w:val="20"/>
                <w:szCs w:val="20"/>
              </w:rPr>
            </w:pPr>
            <w:r>
              <w:rPr>
                <w:sz w:val="20"/>
                <w:szCs w:val="20"/>
              </w:rPr>
              <w:t xml:space="preserve">Abusive communication on social networks e.g. Facebook/Ask.fm/ Twitter/You Tube or on games consoles </w:t>
            </w:r>
          </w:p>
          <w:p w:rsidR="001F2645" w:rsidRDefault="004F544B">
            <w:pPr>
              <w:numPr>
                <w:ilvl w:val="0"/>
                <w:numId w:val="6"/>
              </w:numPr>
              <w:spacing w:after="0" w:line="240" w:lineRule="auto"/>
              <w:rPr>
                <w:sz w:val="20"/>
                <w:szCs w:val="20"/>
              </w:rPr>
            </w:pPr>
            <w:r>
              <w:rPr>
                <w:sz w:val="20"/>
                <w:szCs w:val="20"/>
              </w:rPr>
              <w:t>Abusive website comments/Blogs/Pictures</w:t>
            </w:r>
          </w:p>
          <w:p w:rsidR="001F2645" w:rsidRDefault="004F544B">
            <w:pPr>
              <w:numPr>
                <w:ilvl w:val="0"/>
                <w:numId w:val="6"/>
              </w:numPr>
              <w:spacing w:after="0" w:line="240" w:lineRule="auto"/>
              <w:rPr>
                <w:sz w:val="20"/>
                <w:szCs w:val="20"/>
              </w:rPr>
            </w:pPr>
            <w:r>
              <w:rPr>
                <w:sz w:val="20"/>
                <w:szCs w:val="20"/>
              </w:rPr>
              <w:t>Abusive posts on any form of communication technology</w:t>
            </w:r>
          </w:p>
        </w:tc>
      </w:tr>
      <w:tr w:rsidR="001F2645">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b/>
                <w:sz w:val="20"/>
                <w:szCs w:val="20"/>
              </w:rPr>
            </w:pPr>
            <w:r>
              <w:rPr>
                <w:b/>
                <w:sz w:val="20"/>
                <w:szCs w:val="20"/>
              </w:rPr>
              <w:t>Identity Based Behaviours</w:t>
            </w:r>
          </w:p>
          <w:p w:rsidR="001F2645" w:rsidRDefault="004F544B">
            <w:pPr>
              <w:tabs>
                <w:tab w:val="left" w:pos="-3588"/>
                <w:tab w:val="left" w:pos="-3231"/>
              </w:tabs>
              <w:spacing w:after="0" w:line="240" w:lineRule="auto"/>
              <w:rPr>
                <w:sz w:val="20"/>
                <w:szCs w:val="20"/>
              </w:rPr>
            </w:pPr>
            <w:r>
              <w:rPr>
                <w:b/>
                <w:sz w:val="20"/>
                <w:szCs w:val="20"/>
              </w:rPr>
              <w:t xml:space="preserve">Including any of the nine discriminatory grounds mentioned in Equality Legislation </w:t>
            </w:r>
            <w:r>
              <w:rPr>
                <w:sz w:val="20"/>
                <w:szCs w:val="20"/>
              </w:rPr>
              <w:t xml:space="preserve"> (gender including transgender, civil status, family status, sexual orientation, religion, age, disability, race and membership of the Traveller community).</w:t>
            </w:r>
          </w:p>
        </w:tc>
      </w:tr>
      <w:tr w:rsidR="001F2645">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Homophobic and Transgender</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9"/>
              </w:numPr>
              <w:spacing w:after="0" w:line="240" w:lineRule="auto"/>
              <w:rPr>
                <w:sz w:val="20"/>
                <w:szCs w:val="20"/>
              </w:rPr>
            </w:pPr>
            <w:r>
              <w:rPr>
                <w:sz w:val="20"/>
                <w:szCs w:val="20"/>
              </w:rPr>
              <w:t>Spreading rumours about a person’s sexual orientation</w:t>
            </w:r>
          </w:p>
          <w:p w:rsidR="001F2645" w:rsidRDefault="004F544B">
            <w:pPr>
              <w:numPr>
                <w:ilvl w:val="0"/>
                <w:numId w:val="9"/>
              </w:numPr>
              <w:spacing w:after="0" w:line="240" w:lineRule="auto"/>
              <w:rPr>
                <w:sz w:val="20"/>
                <w:szCs w:val="20"/>
              </w:rPr>
            </w:pPr>
            <w:r>
              <w:rPr>
                <w:sz w:val="20"/>
                <w:szCs w:val="20"/>
              </w:rPr>
              <w:t>Taunting a person of a different sexual orientation</w:t>
            </w:r>
          </w:p>
          <w:p w:rsidR="001F2645" w:rsidRDefault="004F544B">
            <w:pPr>
              <w:numPr>
                <w:ilvl w:val="0"/>
                <w:numId w:val="9"/>
              </w:numPr>
              <w:spacing w:after="0" w:line="240" w:lineRule="auto"/>
              <w:rPr>
                <w:sz w:val="20"/>
                <w:szCs w:val="20"/>
              </w:rPr>
            </w:pPr>
            <w:r>
              <w:rPr>
                <w:sz w:val="20"/>
                <w:szCs w:val="20"/>
              </w:rPr>
              <w:t>Name calling e.g. Gay, queer, lesbian...used in a derogatory manner</w:t>
            </w:r>
          </w:p>
          <w:p w:rsidR="001F2645" w:rsidRDefault="004F544B">
            <w:pPr>
              <w:numPr>
                <w:ilvl w:val="0"/>
                <w:numId w:val="9"/>
              </w:numPr>
              <w:spacing w:after="0" w:line="240" w:lineRule="auto"/>
              <w:rPr>
                <w:sz w:val="20"/>
                <w:szCs w:val="20"/>
              </w:rPr>
            </w:pPr>
            <w:r>
              <w:rPr>
                <w:sz w:val="20"/>
                <w:szCs w:val="20"/>
              </w:rPr>
              <w:t>Physical intimidation or attacks</w:t>
            </w:r>
          </w:p>
          <w:p w:rsidR="001F2645" w:rsidRDefault="004F544B">
            <w:pPr>
              <w:numPr>
                <w:ilvl w:val="0"/>
                <w:numId w:val="9"/>
              </w:numPr>
              <w:spacing w:after="0" w:line="240" w:lineRule="auto"/>
              <w:rPr>
                <w:sz w:val="20"/>
                <w:szCs w:val="20"/>
              </w:rPr>
            </w:pPr>
            <w:r>
              <w:rPr>
                <w:sz w:val="20"/>
                <w:szCs w:val="20"/>
              </w:rPr>
              <w:t>Threats</w:t>
            </w: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Race, nationality, ethnic background and membership of the Traveller  community</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9"/>
              </w:numPr>
              <w:tabs>
                <w:tab w:val="left" w:pos="-17232"/>
              </w:tabs>
              <w:spacing w:after="0" w:line="240" w:lineRule="auto"/>
              <w:jc w:val="both"/>
              <w:rPr>
                <w:sz w:val="20"/>
                <w:szCs w:val="20"/>
              </w:rPr>
            </w:pPr>
            <w:r>
              <w:rPr>
                <w:sz w:val="20"/>
                <w:szCs w:val="20"/>
              </w:rPr>
              <w:t>Discrimination, prejudice, comments or insults about colour, nationality, culture, social class, religious beliefs, ethnic or traveller background</w:t>
            </w:r>
          </w:p>
          <w:p w:rsidR="001F2645" w:rsidRDefault="004F544B">
            <w:pPr>
              <w:numPr>
                <w:ilvl w:val="0"/>
                <w:numId w:val="9"/>
              </w:numPr>
              <w:tabs>
                <w:tab w:val="left" w:pos="-17232"/>
              </w:tabs>
              <w:spacing w:after="0" w:line="240" w:lineRule="auto"/>
              <w:jc w:val="both"/>
              <w:rPr>
                <w:sz w:val="20"/>
                <w:szCs w:val="20"/>
              </w:rPr>
            </w:pPr>
            <w:r>
              <w:rPr>
                <w:sz w:val="20"/>
                <w:szCs w:val="20"/>
              </w:rPr>
              <w:t>Exclusion on the basis of any of the above</w:t>
            </w: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1F2645">
            <w:pPr>
              <w:spacing w:after="0" w:line="240" w:lineRule="auto"/>
              <w:rPr>
                <w:b/>
                <w:sz w:val="20"/>
                <w:szCs w:val="20"/>
              </w:rPr>
            </w:pPr>
          </w:p>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Relational</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sz w:val="20"/>
                <w:szCs w:val="20"/>
              </w:rPr>
            </w:pPr>
            <w:r>
              <w:rPr>
                <w:sz w:val="20"/>
                <w:szCs w:val="20"/>
              </w:rPr>
              <w:t>This involves manipulating relationships as a means of bullying. Behaviours include:</w:t>
            </w:r>
          </w:p>
          <w:p w:rsidR="001F2645" w:rsidRDefault="004F544B">
            <w:pPr>
              <w:numPr>
                <w:ilvl w:val="0"/>
                <w:numId w:val="12"/>
              </w:numPr>
              <w:spacing w:after="0" w:line="240" w:lineRule="auto"/>
              <w:rPr>
                <w:sz w:val="20"/>
                <w:szCs w:val="20"/>
              </w:rPr>
            </w:pPr>
            <w:r>
              <w:rPr>
                <w:sz w:val="20"/>
                <w:szCs w:val="20"/>
              </w:rPr>
              <w:t>Malicious gossip</w:t>
            </w:r>
          </w:p>
          <w:p w:rsidR="001F2645" w:rsidRDefault="004F544B">
            <w:pPr>
              <w:numPr>
                <w:ilvl w:val="0"/>
                <w:numId w:val="12"/>
              </w:numPr>
              <w:spacing w:after="0" w:line="240" w:lineRule="auto"/>
              <w:rPr>
                <w:sz w:val="20"/>
                <w:szCs w:val="20"/>
              </w:rPr>
            </w:pPr>
            <w:r>
              <w:rPr>
                <w:sz w:val="20"/>
                <w:szCs w:val="20"/>
              </w:rPr>
              <w:t xml:space="preserve">Isolation &amp; exclusion </w:t>
            </w:r>
          </w:p>
          <w:p w:rsidR="001F2645" w:rsidRDefault="004F544B">
            <w:pPr>
              <w:numPr>
                <w:ilvl w:val="0"/>
                <w:numId w:val="12"/>
              </w:numPr>
              <w:spacing w:after="0" w:line="240" w:lineRule="auto"/>
              <w:rPr>
                <w:sz w:val="20"/>
                <w:szCs w:val="20"/>
              </w:rPr>
            </w:pPr>
            <w:r>
              <w:rPr>
                <w:sz w:val="20"/>
                <w:szCs w:val="20"/>
              </w:rPr>
              <w:t>Ignoring</w:t>
            </w:r>
          </w:p>
          <w:p w:rsidR="001F2645" w:rsidRDefault="004F544B">
            <w:pPr>
              <w:numPr>
                <w:ilvl w:val="0"/>
                <w:numId w:val="12"/>
              </w:numPr>
              <w:spacing w:after="0" w:line="240" w:lineRule="auto"/>
              <w:rPr>
                <w:sz w:val="20"/>
                <w:szCs w:val="20"/>
              </w:rPr>
            </w:pPr>
            <w:r>
              <w:rPr>
                <w:sz w:val="20"/>
                <w:szCs w:val="20"/>
              </w:rPr>
              <w:t>Excluding from the group</w:t>
            </w:r>
          </w:p>
          <w:p w:rsidR="001F2645" w:rsidRDefault="004F544B">
            <w:pPr>
              <w:numPr>
                <w:ilvl w:val="0"/>
                <w:numId w:val="12"/>
              </w:numPr>
              <w:spacing w:after="0" w:line="240" w:lineRule="auto"/>
              <w:rPr>
                <w:sz w:val="20"/>
                <w:szCs w:val="20"/>
              </w:rPr>
            </w:pPr>
            <w:r>
              <w:rPr>
                <w:sz w:val="20"/>
                <w:szCs w:val="20"/>
              </w:rPr>
              <w:t>Taking someone’s friends away</w:t>
            </w:r>
          </w:p>
          <w:p w:rsidR="001F2645" w:rsidRDefault="004F544B">
            <w:pPr>
              <w:numPr>
                <w:ilvl w:val="0"/>
                <w:numId w:val="12"/>
              </w:numPr>
              <w:spacing w:after="0" w:line="240" w:lineRule="auto"/>
              <w:rPr>
                <w:sz w:val="20"/>
                <w:szCs w:val="20"/>
              </w:rPr>
            </w:pPr>
            <w:r>
              <w:rPr>
                <w:sz w:val="20"/>
                <w:szCs w:val="20"/>
              </w:rPr>
              <w:t>“Bitching”</w:t>
            </w:r>
          </w:p>
          <w:p w:rsidR="001F2645" w:rsidRDefault="004F544B">
            <w:pPr>
              <w:numPr>
                <w:ilvl w:val="0"/>
                <w:numId w:val="12"/>
              </w:numPr>
              <w:spacing w:after="0" w:line="240" w:lineRule="auto"/>
              <w:rPr>
                <w:sz w:val="20"/>
                <w:szCs w:val="20"/>
              </w:rPr>
            </w:pPr>
            <w:r>
              <w:rPr>
                <w:sz w:val="20"/>
                <w:szCs w:val="20"/>
              </w:rPr>
              <w:t>Spreading rumours</w:t>
            </w:r>
          </w:p>
          <w:p w:rsidR="001F2645" w:rsidRDefault="004F544B">
            <w:pPr>
              <w:numPr>
                <w:ilvl w:val="0"/>
                <w:numId w:val="12"/>
              </w:numPr>
              <w:spacing w:after="0" w:line="240" w:lineRule="auto"/>
              <w:rPr>
                <w:sz w:val="20"/>
                <w:szCs w:val="20"/>
              </w:rPr>
            </w:pPr>
            <w:r>
              <w:rPr>
                <w:sz w:val="20"/>
                <w:szCs w:val="20"/>
              </w:rPr>
              <w:t>Breaking confidence</w:t>
            </w:r>
          </w:p>
          <w:p w:rsidR="001F2645" w:rsidRDefault="004F544B">
            <w:pPr>
              <w:numPr>
                <w:ilvl w:val="0"/>
                <w:numId w:val="12"/>
              </w:numPr>
              <w:spacing w:after="0" w:line="240" w:lineRule="auto"/>
              <w:rPr>
                <w:sz w:val="20"/>
                <w:szCs w:val="20"/>
              </w:rPr>
            </w:pPr>
            <w:r>
              <w:rPr>
                <w:sz w:val="20"/>
                <w:szCs w:val="20"/>
              </w:rPr>
              <w:t>Talking loud enough so that the victim can hear</w:t>
            </w:r>
          </w:p>
          <w:p w:rsidR="001F2645" w:rsidRDefault="004F544B">
            <w:pPr>
              <w:numPr>
                <w:ilvl w:val="0"/>
                <w:numId w:val="12"/>
              </w:numPr>
              <w:spacing w:after="0" w:line="240" w:lineRule="auto"/>
              <w:rPr>
                <w:sz w:val="20"/>
                <w:szCs w:val="20"/>
              </w:rPr>
            </w:pPr>
            <w:r>
              <w:rPr>
                <w:sz w:val="20"/>
                <w:szCs w:val="20"/>
              </w:rPr>
              <w:t>The “look”</w:t>
            </w:r>
          </w:p>
          <w:p w:rsidR="001F2645" w:rsidRDefault="004F544B">
            <w:pPr>
              <w:numPr>
                <w:ilvl w:val="0"/>
                <w:numId w:val="12"/>
              </w:numPr>
              <w:spacing w:after="0" w:line="240" w:lineRule="auto"/>
              <w:rPr>
                <w:sz w:val="20"/>
                <w:szCs w:val="20"/>
              </w:rPr>
            </w:pPr>
            <w:r>
              <w:rPr>
                <w:sz w:val="20"/>
                <w:szCs w:val="20"/>
              </w:rPr>
              <w:t xml:space="preserve">Use or terminology such as ‘nerd’ in a derogatory way </w:t>
            </w: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b/>
                <w:sz w:val="20"/>
                <w:szCs w:val="20"/>
              </w:rPr>
            </w:pPr>
            <w:r>
              <w:rPr>
                <w:b/>
                <w:sz w:val="20"/>
                <w:szCs w:val="20"/>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9"/>
              </w:numPr>
              <w:spacing w:after="0" w:line="240" w:lineRule="auto"/>
              <w:rPr>
                <w:sz w:val="20"/>
                <w:szCs w:val="20"/>
              </w:rPr>
            </w:pPr>
            <w:r>
              <w:rPr>
                <w:sz w:val="20"/>
                <w:szCs w:val="20"/>
              </w:rPr>
              <w:t>Unwelcome or inappropriate  sexual comments or touching</w:t>
            </w:r>
          </w:p>
          <w:p w:rsidR="001F2645" w:rsidRDefault="004F544B">
            <w:pPr>
              <w:numPr>
                <w:ilvl w:val="0"/>
                <w:numId w:val="9"/>
              </w:numPr>
              <w:spacing w:after="0" w:line="240" w:lineRule="auto"/>
              <w:rPr>
                <w:sz w:val="20"/>
                <w:szCs w:val="20"/>
              </w:rPr>
            </w:pPr>
            <w:r>
              <w:rPr>
                <w:sz w:val="20"/>
                <w:szCs w:val="20"/>
              </w:rPr>
              <w:t>Harassment</w:t>
            </w:r>
          </w:p>
          <w:p w:rsidR="001F2645" w:rsidRDefault="001F2645">
            <w:pPr>
              <w:spacing w:after="0" w:line="240" w:lineRule="auto"/>
              <w:ind w:left="1077"/>
              <w:rPr>
                <w:sz w:val="20"/>
                <w:szCs w:val="20"/>
              </w:rPr>
            </w:pPr>
          </w:p>
        </w:tc>
      </w:tr>
      <w:tr w:rsidR="001F2645">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b/>
                <w:sz w:val="20"/>
                <w:szCs w:val="20"/>
              </w:rPr>
            </w:pPr>
            <w:r>
              <w:rPr>
                <w:b/>
                <w:sz w:val="20"/>
                <w:szCs w:val="20"/>
              </w:rPr>
              <w:lastRenderedPageBreak/>
              <w:t>Special Educational Needs,</w:t>
            </w:r>
          </w:p>
          <w:p w:rsidR="001F2645" w:rsidRDefault="004F544B">
            <w:pPr>
              <w:spacing w:after="0" w:line="240" w:lineRule="auto"/>
              <w:rPr>
                <w:b/>
                <w:sz w:val="20"/>
                <w:szCs w:val="20"/>
              </w:rPr>
            </w:pPr>
            <w:r>
              <w:rPr>
                <w:b/>
                <w:sz w:val="20"/>
                <w:szCs w:val="20"/>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Name calling</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Taunting others because of their disability or learning needs</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Taking advantage of some pupils’ vulnerabilities and limited capacity to recognise and defend themselves against bullying</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Taking advantage of some pupils’ vulnerabilities and limited capacity to understand social situations and social cues.</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Mimicking a person’s disability</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Setting others up for ridicule</w:t>
            </w:r>
          </w:p>
          <w:p w:rsidR="001F2645" w:rsidRDefault="001F2645">
            <w:pPr>
              <w:pBdr>
                <w:top w:val="nil"/>
                <w:left w:val="nil"/>
                <w:bottom w:val="nil"/>
                <w:right w:val="nil"/>
                <w:between w:val="nil"/>
              </w:pBdr>
              <w:spacing w:after="0" w:line="240" w:lineRule="auto"/>
              <w:ind w:left="720"/>
              <w:rPr>
                <w:color w:val="000000"/>
                <w:sz w:val="20"/>
                <w:szCs w:val="20"/>
              </w:rPr>
            </w:pPr>
          </w:p>
        </w:tc>
      </w:tr>
    </w:tbl>
    <w:p w:rsidR="001F2645" w:rsidRDefault="001F2645">
      <w:pPr>
        <w:rPr>
          <w:rFonts w:ascii="Bookman Old Style" w:eastAsia="Bookman Old Style" w:hAnsi="Bookman Old Style" w:cs="Bookman Old Style"/>
          <w:sz w:val="20"/>
          <w:szCs w:val="20"/>
        </w:rPr>
      </w:pP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Additional information on different types of bullying is set out in Section 2 of the Anti-Bullying Procedures for Primary &amp; Post Primary Schools and appears as Appendix 1 of this document.</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4.</w:t>
      </w:r>
      <w:r>
        <w:rPr>
          <w:rFonts w:ascii="Bookman Old Style" w:eastAsia="Bookman Old Style" w:hAnsi="Bookman Old Style" w:cs="Bookman Old Style"/>
          <w:sz w:val="20"/>
          <w:szCs w:val="20"/>
        </w:rPr>
        <w:t xml:space="preserve">  The relevant teacher(s) for investigating and dealing with bullying are as follows:</w:t>
      </w:r>
    </w:p>
    <w:p w:rsidR="001F2645" w:rsidRDefault="004F544B">
      <w:pPr>
        <w:numPr>
          <w:ilvl w:val="0"/>
          <w:numId w:val="1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class teacher(s) initially </w:t>
      </w:r>
    </w:p>
    <w:p w:rsidR="001F2645" w:rsidRDefault="004F544B">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Principal and/or Deputy Principal thereafter if necessary</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Any teacher may act as a relevant teacher if circumstances warrant it.</w:t>
      </w:r>
    </w:p>
    <w:p w:rsidR="001F2645" w:rsidRDefault="004F544B">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5. The Following Education &amp; Prevention Strategies will be used by the school.</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School-wide approach</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school-wide approach to the fostering of respect for all members of the school community.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promotion of the value of diversity to address issues of prejudice and stereotyping, and highlight the unacceptability of bullying behaviour.</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fostering and enhancing of the self-esteem of all our pupils through both curricular and extracurricular activities. Pupils will be provided with opportunities to develop a positive sense of self-worth through formal and informal interactions.</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Whole staff professional development on bullying to ensure that all staff develops an awareness of what bullying is, how it impacts on pupils’ lives and the need to respond to it-prevention and intervention.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An annual audit of professional development needs with a view to assessing staff requirements through internal staff knowledge/ expertise and external sources</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Professional development with specific focus on the training of the relevant teacher(s)</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School wide awareness raising and training on all aspects of bullying, to include pupils, parent(s)/guardian(s) and the wider school community.</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Involvement of the student council in contributing to a safe school environment e.g.  Buddy system, mentoring, Lunchtime Pals and other student support activities that can help to support pupils and encourage a culture of peer respect and support.</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Development and promotion of an Anti-Bullying code for the school-to be included in student journals and displayed publicly in classrooms and in common areas of the school.</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school’s anti-bullying policy is discussed with pupils and all parent(s)/guardian(s)s are given a copy as part of the Code of Behaviour of the school at our information night for new parents before their children start school each year.  We will also have our policy available on our school website. </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implementation of regular whole school awareness measures e.g. a dedicated notice board in the school and classrooms on the promotion of friendship and bullying prevention; annual Friendship Week including Bucket Fillers Programme and </w:t>
      </w:r>
      <w:r>
        <w:rPr>
          <w:rFonts w:ascii="Bookman Old Style" w:eastAsia="Bookman Old Style" w:hAnsi="Bookman Old Style" w:cs="Bookman Old Style"/>
          <w:color w:val="000000"/>
          <w:sz w:val="20"/>
          <w:szCs w:val="20"/>
        </w:rPr>
        <w:lastRenderedPageBreak/>
        <w:t xml:space="preserve">parent(s)/guardian(s) seminars; termly student surveys; regular school or year group assemblies by principal, deputy principal, assistant principal.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Ensuring that pupils know who to tell and how to tell, e.g.:</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Direct approach to teacher at an appropriate time, for example after class. </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Hand note up with homework. </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Make a phone call to the school or to a trusted teacher in the school.</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Get a parent(s)/guardian(s) or friend to tell on your behalf.</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Administer a confidential questionnaire once a term to all pupils in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 e.g 5 questionnaires in a year c.f Anti-Bullying Campaign.</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Ensure bystanders understand the importance of telling if they witness or know that the bullying is taking place.</w:t>
      </w:r>
    </w:p>
    <w:p w:rsidR="001F2645" w:rsidRDefault="004F544B">
      <w:pPr>
        <w:numPr>
          <w:ilvl w:val="0"/>
          <w:numId w:val="23"/>
        </w:numPr>
        <w:pBdr>
          <w:top w:val="nil"/>
          <w:left w:val="nil"/>
          <w:bottom w:val="nil"/>
          <w:right w:val="nil"/>
          <w:between w:val="nil"/>
        </w:pBdr>
        <w:tabs>
          <w:tab w:val="left" w:pos="1730"/>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Identify clear protocols to encourage parent(s)/guardian(s) to approach the school if they suspect that their child is being bullied. The protocol should be developed in consultation with parents.</w:t>
      </w:r>
    </w:p>
    <w:p w:rsidR="001F2645" w:rsidRDefault="004F544B">
      <w:pPr>
        <w:numPr>
          <w:ilvl w:val="0"/>
          <w:numId w:val="23"/>
        </w:numPr>
        <w:pBdr>
          <w:top w:val="nil"/>
          <w:left w:val="nil"/>
          <w:bottom w:val="nil"/>
          <w:right w:val="nil"/>
          <w:between w:val="nil"/>
        </w:pBdr>
        <w:tabs>
          <w:tab w:val="left" w:pos="1730"/>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development of an Acceptable Use Policy in the school to include the necessary steps to ensure that the access to technology within the school is strictly monitored, as is the pupils’ use of mobile phones. </w:t>
      </w:r>
    </w:p>
    <w:p w:rsidR="001F2645" w:rsidRDefault="004F544B">
      <w:pPr>
        <w:numPr>
          <w:ilvl w:val="0"/>
          <w:numId w:val="23"/>
        </w:numPr>
        <w:pBdr>
          <w:top w:val="nil"/>
          <w:left w:val="nil"/>
          <w:bottom w:val="nil"/>
          <w:right w:val="nil"/>
          <w:between w:val="nil"/>
        </w:pBdr>
        <w:tabs>
          <w:tab w:val="left" w:pos="1730"/>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Educate pupils on appropriate online behaviour, how to stay safe on line eg Webwise</w:t>
      </w:r>
    </w:p>
    <w:p w:rsidR="001F2645" w:rsidRDefault="001F2645">
      <w:pPr>
        <w:pBdr>
          <w:top w:val="nil"/>
          <w:left w:val="nil"/>
          <w:bottom w:val="nil"/>
          <w:right w:val="nil"/>
          <w:between w:val="nil"/>
        </w:pBdr>
        <w:spacing w:after="0"/>
        <w:ind w:left="720"/>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ind w:left="720"/>
        <w:jc w:val="both"/>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Implementation of Curriculum:</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School wide delivery of lessons on bullying from evidence based programmes eg Stay Safe Programme, Walk Tall Programme, Anti-Bullying awareness tools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 Anti-bullying campaign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Implementation of the SPHE Curriculum which makes specific provisions for exploring bullying as well as the inter-related areas of belonging and integrating, communication, conflict, friendship, personal safety and relationships.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Implementation of the Stay Safe &amp; RSE programmes which are personal safety skills programmes which seek to enhance children’s self-protection skills including their ability to recognise and cope with bullying.  Various other social, health and media education programmes can further help to address the problem of bullying behaviour eg anti- bullying campaign resources.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School wide delivery of lessons on Relational Aggression, Cyber Bullying (Be Safe, Be Web Wise) Web Wise Primary Teacher’s Resources, Diversity &amp; Interculturalism.</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work will be extended into many other areas such as Art, Drama, Religious Education and Physical Education.  Co-operation and group enterprise can be promoted through team sports, school clubs and societies as well as through practical subjects.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Sporting activities in particular can provide excellent opportunities for </w:t>
      </w:r>
      <w:r>
        <w:rPr>
          <w:rFonts w:ascii="Bookman Old Style" w:eastAsia="Bookman Old Style" w:hAnsi="Bookman Old Style" w:cs="Bookman Old Style"/>
          <w:sz w:val="20"/>
          <w:szCs w:val="20"/>
        </w:rPr>
        <w:t>channeling</w:t>
      </w:r>
      <w:r>
        <w:rPr>
          <w:rFonts w:ascii="Bookman Old Style" w:eastAsia="Bookman Old Style" w:hAnsi="Bookman Old Style" w:cs="Bookman Old Style"/>
          <w:color w:val="000000"/>
          <w:sz w:val="20"/>
          <w:szCs w:val="20"/>
        </w:rPr>
        <w:t xml:space="preserve"> and learning how to control aggression.  GAA and Olympic Handball coaching is offered to some classes from outside agencies and teachers.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Continuous Professional Development for Staff in delivering these programmes.</w:t>
      </w:r>
    </w:p>
    <w:p w:rsidR="001F2645" w:rsidRDefault="004F544B">
      <w:pPr>
        <w:numPr>
          <w:ilvl w:val="0"/>
          <w:numId w:val="24"/>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will list every resource related to the SPHE curriculum and make a list of supports.</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Delivery of the Garda SPHE Programmes at primary level. These lessons, delivered by Community Gardaí, cover issues around personal safety and cyber-bullying</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will specifically consider the additional needs of SEN pupils with regard to programme implementation and the development of skills and strategies to enable all pupils to respond appropriately.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The school will implement the advice in “Sexual Orientation advice for schools” (RSE Primary, see booklet).</w:t>
      </w:r>
    </w:p>
    <w:p w:rsidR="001F2645" w:rsidRDefault="001F2645">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ind w:left="720"/>
        <w:jc w:val="both"/>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 xml:space="preserve">Links to other Policies </w:t>
      </w:r>
    </w:p>
    <w:p w:rsidR="001F2645" w:rsidRDefault="004F544B">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Other school policies, practices and activities that are particularly relevant to bullying e.g Code of Behaviour, Child Protection Policy, Supervision of Pupils, Acceptable Use Policy, Attendance, Sporting Activities, Data Protection.</w:t>
      </w:r>
    </w:p>
    <w:p w:rsidR="001F2645" w:rsidRDefault="004F544B">
      <w:pPr>
        <w:ind w:left="360"/>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6.</w:t>
      </w:r>
      <w:r>
        <w:rPr>
          <w:rFonts w:ascii="Bookman Old Style" w:eastAsia="Bookman Old Style" w:hAnsi="Bookman Old Style" w:cs="Bookman Old Style"/>
          <w:sz w:val="20"/>
          <w:szCs w:val="20"/>
        </w:rPr>
        <w:t xml:space="preserve">  The school’s procedures for investigation, follow-up and recording of bullying behaviour and the established intervention strategies used by the school for dealing with cases of bullying behaviour are as follows:</w:t>
      </w:r>
    </w:p>
    <w:p w:rsidR="001F2645" w:rsidRDefault="004F544B">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The primary aim in investigating and dealing with bullying is to resolve any issues and to restore, as far as is practicable, the relationships of the parties involved (rather than to apportion blame);</w:t>
      </w:r>
    </w:p>
    <w:p w:rsidR="001F2645" w:rsidRDefault="001F2645">
      <w:pPr>
        <w:spacing w:after="0" w:line="240" w:lineRule="auto"/>
        <w:rPr>
          <w:rFonts w:ascii="Bookman Old Style" w:eastAsia="Bookman Old Style" w:hAnsi="Bookman Old Style" w:cs="Bookman Old Style"/>
          <w:b/>
          <w:sz w:val="20"/>
          <w:szCs w:val="20"/>
        </w:rPr>
      </w:pPr>
    </w:p>
    <w:p w:rsidR="001F2645" w:rsidRDefault="004F544B">
      <w:pPr>
        <w:spacing w:after="0" w:line="240" w:lineRule="auto"/>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Reporting bullying behaviour:</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Five ‘Regular Class Surveys’ are to be carried out throughout the school year from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pupil or parent(s)/guardian(s) may bring a bullying incident to any teacher in the school. </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reports, including anonymous reports of bullying, will be investigated and dealt with by the relevant teacher. </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Teaching and non-teaching staff such as secretaries, special needs assistants (SNAs),caretakers, cleaners must report any incidents of bullying behaviour witnessed by them, or mentioned to them, to the relevant teacher;</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 xml:space="preserve">Investigating and dealing with incidents: Style of approach: </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investigating and dealing with bullying, the (relevant)teacher will exercise his/her professional judgement to determine whether bullying has occurred and how best the situation might be resolved;</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Parent(s)/guardian(s) and pupils are required to co-operate with any investigation and assist the school in resolving any issues and restoring, as far as is practicable, the relationships of the parties involved as quickly as possible;</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Teachers should take a calm, unemotional problem-solving approach.</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Incidents will be investigated outside the classroom situation to ensure the privacy of all involved;</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All interviews should be conducted with sensitivity and with due regard to the rights of all pupils concerned. Pupils who are not directly involved can also provide very useful information in this way;</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cases where it has been determined by the relevant teacher that bullying behaviour has occurred, the parent(s)/guardian(s) of the parties involved should be contacted in Junior Infants, Senior Infants, 1</w:t>
      </w:r>
      <w:r>
        <w:rPr>
          <w:rFonts w:ascii="Bookman Old Style" w:eastAsia="Bookman Old Style" w:hAnsi="Bookman Old Style" w:cs="Bookman Old Style"/>
          <w:color w:val="000000"/>
          <w:sz w:val="20"/>
          <w:szCs w:val="20"/>
          <w:vertAlign w:val="superscript"/>
        </w:rPr>
        <w:t>st</w:t>
      </w:r>
      <w:r>
        <w:rPr>
          <w:rFonts w:ascii="Bookman Old Style" w:eastAsia="Bookman Old Style" w:hAnsi="Bookman Old Style" w:cs="Bookman Old Style"/>
          <w:color w:val="000000"/>
          <w:sz w:val="20"/>
          <w:szCs w:val="20"/>
        </w:rPr>
        <w:t xml:space="preserve"> &amp;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classes at an early stage to inform them of the matter and explain the actions being taken (by reference to the school policy). Parents will be contacted following breaking of </w:t>
      </w:r>
      <w:r>
        <w:rPr>
          <w:rFonts w:ascii="Bookman Old Style" w:eastAsia="Bookman Old Style" w:hAnsi="Bookman Old Style" w:cs="Bookman Old Style"/>
          <w:b/>
          <w:color w:val="000000"/>
          <w:sz w:val="20"/>
          <w:szCs w:val="20"/>
        </w:rPr>
        <w:t>first</w:t>
      </w:r>
      <w:r>
        <w:rPr>
          <w:rFonts w:ascii="Bookman Old Style" w:eastAsia="Bookman Old Style" w:hAnsi="Bookman Old Style" w:cs="Bookman Old Style"/>
          <w:color w:val="000000"/>
          <w:sz w:val="20"/>
          <w:szCs w:val="20"/>
        </w:rPr>
        <w:t xml:space="preserve"> promise in classes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cf anti-bullying campaign.  The school should give parent(s)/guardian(s) an opportunity of discussing ways in which they can reinforce or support the actions being taken by the school and the supports provided to the pupils;</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It must also be made clear to all involved (each set of pupils and parent(s)/guardian(s)) that in any situation where disciplinary sanctions are required, </w:t>
      </w:r>
      <w:r>
        <w:rPr>
          <w:rFonts w:ascii="Bookman Old Style" w:eastAsia="Bookman Old Style" w:hAnsi="Bookman Old Style" w:cs="Bookman Old Style"/>
          <w:color w:val="000000"/>
          <w:sz w:val="20"/>
          <w:szCs w:val="20"/>
        </w:rPr>
        <w:lastRenderedPageBreak/>
        <w:t>this is a private matter between the pupil being disciplined, his or her parent(s)/guardian(s) and the school;</w:t>
      </w:r>
    </w:p>
    <w:p w:rsidR="001F2645" w:rsidRDefault="001F2645">
      <w:pPr>
        <w:spacing w:after="0" w:line="240" w:lineRule="auto"/>
        <w:jc w:val="both"/>
        <w:rPr>
          <w:rFonts w:ascii="Bookman Old Style" w:eastAsia="Bookman Old Style" w:hAnsi="Bookman Old Style" w:cs="Bookman Old Style"/>
          <w:sz w:val="20"/>
          <w:szCs w:val="20"/>
        </w:rPr>
      </w:pPr>
    </w:p>
    <w:p w:rsidR="001F2645" w:rsidRDefault="004F544B">
      <w:pPr>
        <w:spacing w:after="0" w:line="240" w:lineRule="auto"/>
        <w:jc w:val="both"/>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Follow up and recording</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determining whether a bullying case has been adequately and appropriately addressed the relevant teacher must, as part of his/her professional judgement, take the following factors into account:</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Whether the bullying behaviour has ceased;</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Whether any issues between the parties have been resolved as far as is practicable;</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-Whether the relationships between the parties have been restored as far as is practicable;</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-Any feedback received from the parties involved, their parent(s)/guardian(s)s or the school Principal or Deputy Principal</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Follow-up meetings with the relevant parties involved should be arranged separately with a view to possibly bringing them together at a later date if the pupil who has been bullied is ready and agreeable. </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Where a parent(s)/guardian(s) is not satisfied that the school has dealt with a bullying case in accordance with these procedures, the parent(s)/guardian(s) must be referred, as appropriate, to the school’s complaints procedures.</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the event that a parent(s)/guardian(s) has exhausted the school's complaints procedures and is still not satisfied, the school must advise the parent(s)/guardian(s) of their right to make a complaint to the Ombudsman for Children.</w:t>
      </w:r>
    </w:p>
    <w:p w:rsidR="001F2645" w:rsidRDefault="001F2645">
      <w:pPr>
        <w:spacing w:after="0" w:line="240" w:lineRule="auto"/>
        <w:rPr>
          <w:rFonts w:ascii="Corsiva" w:eastAsia="Corsiva" w:hAnsi="Corsiva" w:cs="Corsiva"/>
          <w:b/>
          <w:sz w:val="20"/>
          <w:szCs w:val="20"/>
          <w:u w:val="single"/>
        </w:rPr>
      </w:pPr>
    </w:p>
    <w:p w:rsidR="001F2645" w:rsidRDefault="001F2645">
      <w:pPr>
        <w:spacing w:after="0" w:line="240" w:lineRule="auto"/>
        <w:rPr>
          <w:rFonts w:ascii="Corsiva" w:eastAsia="Corsiva" w:hAnsi="Corsiva" w:cs="Corsiva"/>
          <w:b/>
          <w:sz w:val="20"/>
          <w:szCs w:val="20"/>
          <w:u w:val="single"/>
        </w:rPr>
      </w:pPr>
    </w:p>
    <w:p w:rsidR="001F2645" w:rsidRDefault="004F544B">
      <w:pPr>
        <w:spacing w:after="0" w:line="240" w:lineRule="auto"/>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Recording of bullying behaviour</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It is imperative that all recording of bullying incidents must be done in an objective and factual manner.</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The school’s procedures for noting and reporting bullying behaviour are as follows:</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Informal- pre-determination that bullying has occurred</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staff must keep a written record of any incidents witnessed by them or notified to them on </w:t>
      </w:r>
      <w:r>
        <w:rPr>
          <w:rFonts w:ascii="Bookman Old Style" w:eastAsia="Bookman Old Style" w:hAnsi="Bookman Old Style" w:cs="Bookman Old Style"/>
          <w:b/>
          <w:color w:val="000000"/>
          <w:sz w:val="20"/>
          <w:szCs w:val="20"/>
        </w:rPr>
        <w:t>Incident Report Form</w:t>
      </w:r>
      <w:r>
        <w:rPr>
          <w:rFonts w:ascii="Bookman Old Style" w:eastAsia="Bookman Old Style" w:hAnsi="Bookman Old Style" w:cs="Bookman Old Style"/>
          <w:color w:val="000000"/>
          <w:sz w:val="20"/>
          <w:szCs w:val="20"/>
        </w:rPr>
        <w:t>. These forms must be kept under lock and will be passed on to the next teacher.  All incidents must be reported to the relevant teacher.</w:t>
      </w:r>
    </w:p>
    <w:p w:rsidR="001F2645" w:rsidRDefault="004F544B">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1F2645" w:rsidRDefault="004F544B">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relevant teacher must inform the principal of all incidents being investigated without naming children at stage 1 anti-bullying campaign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  Children will be named if first promise is broken. </w:t>
      </w:r>
    </w:p>
    <w:p w:rsidR="001F2645" w:rsidRDefault="004F544B">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relevant teacher must inform the Principal of all incidents being investigated in Junior Infants –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classes.</w:t>
      </w:r>
    </w:p>
    <w:p w:rsidR="001F2645" w:rsidRDefault="001F2645">
      <w:pPr>
        <w:pBdr>
          <w:top w:val="nil"/>
          <w:left w:val="nil"/>
          <w:bottom w:val="nil"/>
          <w:right w:val="nil"/>
          <w:between w:val="nil"/>
        </w:pBdr>
        <w:spacing w:after="0" w:line="240" w:lineRule="auto"/>
        <w:ind w:left="750"/>
        <w:rPr>
          <w:rFonts w:ascii="Bookman Old Style" w:eastAsia="Bookman Old Style" w:hAnsi="Bookman Old Style" w:cs="Bookman Old Style"/>
          <w:color w:val="000000"/>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Formal Stage 1-determination that bullying has occurred</w:t>
      </w:r>
    </w:p>
    <w:p w:rsidR="001F2645" w:rsidRDefault="004F544B">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Formal Stage 2-Appendix 3 (From DES Procedures)</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relevant teacher must use the recording template at </w:t>
      </w:r>
      <w:r>
        <w:rPr>
          <w:rFonts w:ascii="Bookman Old Style" w:eastAsia="Bookman Old Style" w:hAnsi="Bookman Old Style" w:cs="Bookman Old Style"/>
          <w:b/>
          <w:color w:val="000000"/>
          <w:sz w:val="20"/>
          <w:szCs w:val="20"/>
        </w:rPr>
        <w:t xml:space="preserve">Appendix 3 </w:t>
      </w:r>
      <w:r>
        <w:rPr>
          <w:rFonts w:ascii="Bookman Old Style" w:eastAsia="Bookman Old Style" w:hAnsi="Bookman Old Style" w:cs="Bookman Old Style"/>
          <w:color w:val="000000"/>
          <w:sz w:val="20"/>
          <w:szCs w:val="20"/>
        </w:rPr>
        <w:t xml:space="preserve">to record the bullying behaviour in the following circumstances: </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p>
    <w:p w:rsidR="001F2645" w:rsidRDefault="004F544B">
      <w:pPr>
        <w:spacing w:after="164"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 xml:space="preserve">a) in cases where he/she considers that the bullying behaviour has not been adequately and appropriately addressed within 20 school days after he/she has determined that bullying behaviour occurred; and </w:t>
      </w:r>
    </w:p>
    <w:p w:rsidR="001F2645" w:rsidRDefault="004F544B">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lastRenderedPageBreak/>
        <w:t>b) Where the school has decided as part of its anti-bullying policy that in certain circumstances bullying behaviour must be recorded and reported immediately to the Principal or Deputy Principal as applicable eg Incidents deemed serious enough to be reported to Gardaí</w:t>
      </w:r>
    </w:p>
    <w:p w:rsidR="001F2645" w:rsidRDefault="001F2645">
      <w:pPr>
        <w:spacing w:after="0" w:line="240" w:lineRule="auto"/>
        <w:jc w:val="both"/>
        <w:rPr>
          <w:rFonts w:ascii="Bookman Old Style" w:eastAsia="Bookman Old Style" w:hAnsi="Bookman Old Style" w:cs="Bookman Old Style"/>
          <w:sz w:val="20"/>
          <w:szCs w:val="20"/>
        </w:rPr>
      </w:pPr>
    </w:p>
    <w:p w:rsidR="001F2645" w:rsidRDefault="004F544B">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When the recording template is used, it must be retained by the relevant teacher in question and a copy maintained by the principal. Records must be kept under lock.</w:t>
      </w:r>
    </w:p>
    <w:p w:rsidR="001F2645" w:rsidRDefault="001F2645">
      <w:pPr>
        <w:spacing w:after="0" w:line="240" w:lineRule="auto"/>
        <w:jc w:val="both"/>
        <w:rPr>
          <w:rFonts w:ascii="Bookman Old Style" w:eastAsia="Bookman Old Style" w:hAnsi="Bookman Old Style" w:cs="Bookman Old Style"/>
          <w:sz w:val="20"/>
          <w:szCs w:val="20"/>
        </w:rPr>
      </w:pP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template in </w:t>
      </w:r>
      <w:r>
        <w:rPr>
          <w:rFonts w:ascii="Bookman Old Style" w:eastAsia="Bookman Old Style" w:hAnsi="Bookman Old Style" w:cs="Bookman Old Style"/>
          <w:b/>
          <w:color w:val="000000"/>
          <w:sz w:val="20"/>
          <w:szCs w:val="20"/>
        </w:rPr>
        <w:t xml:space="preserve">Appendix 3 </w:t>
      </w:r>
      <w:r>
        <w:rPr>
          <w:rFonts w:ascii="Bookman Old Style" w:eastAsia="Bookman Old Style" w:hAnsi="Bookman Old Style" w:cs="Bookman Old Style"/>
          <w:color w:val="000000"/>
          <w:sz w:val="20"/>
          <w:szCs w:val="20"/>
        </w:rPr>
        <w:t xml:space="preserve">for recording and reporting bullying to the school Principal or Deputy Principal will be a valuable and readily accessible source of data in relation to bullying behaviour in the school. Data gathered from these reports must be regularly (at least once in every school year) collated and analysed with a view to monitoring levels of bullying behaviour and identifying any particular issues that require attention or any significant trends in behaviour. A record of this analysis must be retained and be made available to the Board of Management. Appropriate responses to any issues identified should be drawn up and implemented.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implementation and effectiveness of the anti-bullying policy be included as an agenda item for staff meetings so as to ensure that concerns about the policy or the welfare of individual pupils can be shared and effectively addressed.</w:t>
      </w:r>
    </w:p>
    <w:p w:rsidR="001F2645" w:rsidRDefault="001F2645">
      <w:pPr>
        <w:spacing w:after="0" w:line="240" w:lineRule="auto"/>
        <w:jc w:val="both"/>
        <w:rPr>
          <w:rFonts w:ascii="Times New Roman" w:eastAsia="Times New Roman" w:hAnsi="Times New Roman" w:cs="Times New Roman"/>
          <w:color w:val="000000"/>
          <w:sz w:val="23"/>
          <w:szCs w:val="23"/>
        </w:rPr>
      </w:pPr>
    </w:p>
    <w:p w:rsidR="001F2645" w:rsidRDefault="004F544B">
      <w:pPr>
        <w:spacing w:after="0" w:line="240" w:lineRule="auto"/>
        <w:jc w:val="both"/>
        <w:rPr>
          <w:rFonts w:ascii="Bookman Old Style" w:eastAsia="Bookman Old Style" w:hAnsi="Bookman Old Style" w:cs="Bookman Old Style"/>
          <w:i/>
          <w:color w:val="000000"/>
          <w:sz w:val="20"/>
          <w:szCs w:val="20"/>
        </w:rPr>
      </w:pPr>
      <w:r>
        <w:rPr>
          <w:rFonts w:ascii="Bookman Old Style" w:eastAsia="Bookman Old Style" w:hAnsi="Bookman Old Style" w:cs="Bookman Old Style"/>
          <w:b/>
          <w:i/>
          <w:color w:val="000000"/>
          <w:sz w:val="20"/>
          <w:szCs w:val="20"/>
        </w:rPr>
        <w:t xml:space="preserve">Periodic summary reports to the Board of Management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At least once in every school term, the Principal will provide a report to the Board of Management setting out: </w:t>
      </w:r>
    </w:p>
    <w:p w:rsidR="001F2645" w:rsidRDefault="004F544B">
      <w:pPr>
        <w:spacing w:after="165"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 the overall number of bullying cases reported (by means of the bullying recording template at </w:t>
      </w:r>
      <w:r>
        <w:rPr>
          <w:rFonts w:ascii="Bookman Old Style" w:eastAsia="Bookman Old Style" w:hAnsi="Bookman Old Style" w:cs="Bookman Old Style"/>
          <w:b/>
          <w:color w:val="000000"/>
          <w:sz w:val="20"/>
          <w:szCs w:val="20"/>
        </w:rPr>
        <w:t>Appendix 3</w:t>
      </w:r>
      <w:r>
        <w:rPr>
          <w:rFonts w:ascii="Bookman Old Style" w:eastAsia="Bookman Old Style" w:hAnsi="Bookman Old Style" w:cs="Bookman Old Style"/>
          <w:color w:val="000000"/>
          <w:sz w:val="20"/>
          <w:szCs w:val="20"/>
        </w:rPr>
        <w:t xml:space="preserve">) since the previous report to the Board and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(ii) confirmation that all cases referred to at (i) above have been or are being, dealt with in accordance with the school’s anti-bullying policy and the </w:t>
      </w:r>
      <w:r>
        <w:rPr>
          <w:rFonts w:ascii="Bookman Old Style" w:eastAsia="Bookman Old Style" w:hAnsi="Bookman Old Style" w:cs="Bookman Old Style"/>
          <w:i/>
          <w:color w:val="000000"/>
          <w:sz w:val="20"/>
          <w:szCs w:val="20"/>
        </w:rPr>
        <w:t>Anti-Bullying Procedures for Primary and Post-Primary schools</w:t>
      </w:r>
      <w:r>
        <w:rPr>
          <w:rFonts w:ascii="Bookman Old Style" w:eastAsia="Bookman Old Style" w:hAnsi="Bookman Old Style" w:cs="Bookman Old Style"/>
          <w:color w:val="000000"/>
          <w:sz w:val="20"/>
          <w:szCs w:val="20"/>
        </w:rPr>
        <w:t xml:space="preserve">. </w:t>
      </w:r>
    </w:p>
    <w:p w:rsidR="001F2645" w:rsidRDefault="001F2645">
      <w:pPr>
        <w:spacing w:after="0" w:line="240" w:lineRule="auto"/>
        <w:jc w:val="both"/>
        <w:rPr>
          <w:rFonts w:ascii="Bookman Old Style" w:eastAsia="Bookman Old Style" w:hAnsi="Bookman Old Style" w:cs="Bookman Old Style"/>
          <w:color w:val="000000"/>
          <w:sz w:val="20"/>
          <w:szCs w:val="20"/>
        </w:rPr>
      </w:pP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minutes of the Board of Management meeting will record the above but in doing so must not include any identifying details of the pupils involved. </w:t>
      </w:r>
    </w:p>
    <w:p w:rsidR="001F2645" w:rsidRDefault="001F2645">
      <w:pPr>
        <w:spacing w:after="0" w:line="240" w:lineRule="auto"/>
        <w:jc w:val="both"/>
        <w:rPr>
          <w:rFonts w:ascii="Times New Roman" w:eastAsia="Times New Roman" w:hAnsi="Times New Roman" w:cs="Times New Roman"/>
          <w:color w:val="000000"/>
          <w:sz w:val="23"/>
          <w:szCs w:val="23"/>
        </w:rPr>
      </w:pPr>
    </w:p>
    <w:p w:rsidR="001F2645" w:rsidRDefault="004F544B">
      <w:pPr>
        <w:spacing w:after="0" w:line="240" w:lineRule="auto"/>
        <w:jc w:val="both"/>
        <w:rPr>
          <w:rFonts w:ascii="Bookman Old Style" w:eastAsia="Bookman Old Style" w:hAnsi="Bookman Old Style" w:cs="Bookman Old Style"/>
          <w:i/>
          <w:color w:val="000000"/>
          <w:sz w:val="20"/>
          <w:szCs w:val="20"/>
        </w:rPr>
      </w:pPr>
      <w:r>
        <w:rPr>
          <w:rFonts w:ascii="Bookman Old Style" w:eastAsia="Bookman Old Style" w:hAnsi="Bookman Old Style" w:cs="Bookman Old Style"/>
          <w:b/>
          <w:i/>
          <w:color w:val="000000"/>
          <w:sz w:val="20"/>
          <w:szCs w:val="20"/>
        </w:rPr>
        <w:t xml:space="preserve">Annual Review by the Board of Management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Board of Management will undertake an annual review of the school’s anti- bullying policy and its implementation by the school</w:t>
      </w:r>
      <w:r>
        <w:rPr>
          <w:rFonts w:ascii="Bookman Old Style" w:eastAsia="Bookman Old Style" w:hAnsi="Bookman Old Style" w:cs="Bookman Old Style"/>
          <w:b/>
          <w:color w:val="000000"/>
          <w:sz w:val="20"/>
          <w:szCs w:val="20"/>
        </w:rPr>
        <w:t xml:space="preserve">.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standardised checklist to be used in undertaking the review is included in </w:t>
      </w:r>
      <w:r>
        <w:rPr>
          <w:rFonts w:ascii="Bookman Old Style" w:eastAsia="Bookman Old Style" w:hAnsi="Bookman Old Style" w:cs="Bookman Old Style"/>
          <w:b/>
          <w:color w:val="000000"/>
          <w:sz w:val="20"/>
          <w:szCs w:val="20"/>
        </w:rPr>
        <w:t>Appendix 4</w:t>
      </w:r>
      <w:r>
        <w:rPr>
          <w:rFonts w:ascii="Bookman Old Style" w:eastAsia="Bookman Old Style" w:hAnsi="Bookman Old Style" w:cs="Bookman Old Style"/>
          <w:color w:val="000000"/>
          <w:sz w:val="20"/>
          <w:szCs w:val="20"/>
        </w:rPr>
        <w:t xml:space="preserve">.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will put in place an action plan to address any areas for improvement identified by the review.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Written notification that the review has been completed will be made available to school personnel, published on the school website and provided to the Parents’ Association.  A standardised notification which will be used for this purpose is </w:t>
      </w:r>
      <w:r>
        <w:rPr>
          <w:rFonts w:ascii="Bookman Old Style" w:eastAsia="Bookman Old Style" w:hAnsi="Bookman Old Style" w:cs="Bookman Old Style"/>
          <w:sz w:val="20"/>
          <w:szCs w:val="20"/>
        </w:rPr>
        <w:t xml:space="preserve">included at </w:t>
      </w:r>
      <w:r>
        <w:rPr>
          <w:rFonts w:ascii="Bookman Old Style" w:eastAsia="Bookman Old Style" w:hAnsi="Bookman Old Style" w:cs="Bookman Old Style"/>
          <w:b/>
          <w:sz w:val="20"/>
          <w:szCs w:val="20"/>
        </w:rPr>
        <w:t>Appendix 4</w:t>
      </w:r>
      <w:r>
        <w:rPr>
          <w:rFonts w:ascii="Bookman Old Style" w:eastAsia="Bookman Old Style" w:hAnsi="Bookman Old Style" w:cs="Bookman Old Style"/>
          <w:sz w:val="20"/>
          <w:szCs w:val="20"/>
        </w:rPr>
        <w:t>. A record of the review and its outcome will be made available, if requested, to the patron and the Department.</w:t>
      </w:r>
    </w:p>
    <w:p w:rsidR="001F2645" w:rsidRDefault="001F2645">
      <w:pPr>
        <w:spacing w:after="0" w:line="240" w:lineRule="auto"/>
        <w:rPr>
          <w:rFonts w:ascii="Bookman Old Style" w:eastAsia="Bookman Old Style" w:hAnsi="Bookman Old Style" w:cs="Bookman Old Style"/>
          <w:b/>
          <w:sz w:val="20"/>
          <w:szCs w:val="20"/>
        </w:rPr>
      </w:pPr>
    </w:p>
    <w:p w:rsidR="001F2645" w:rsidRDefault="004F544B">
      <w:pPr>
        <w:spacing w:after="0"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Established intervention strategies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Teacher interviews with all pupils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Negotiating agreements between pupils and following these up by monitoring progress. This can be on an informal basis or implemented through a more structured mediation process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Working with parent(s)/guardian(s)s to support school interventions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No Blame Approach – anti-bullying campaign</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Circle Time</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Restorative interviews </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Implementing surveys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Annual restructuring of classes at end of year </w:t>
      </w:r>
      <w:r>
        <w:rPr>
          <w:rFonts w:ascii="Wingdings" w:eastAsia="Wingdings" w:hAnsi="Wingdings" w:cs="Wingdings"/>
          <w:color w:val="000000"/>
          <w:sz w:val="20"/>
          <w:szCs w:val="20"/>
        </w:rPr>
        <w:t>🡪</w:t>
      </w:r>
      <w:r>
        <w:rPr>
          <w:rFonts w:ascii="Bookman Old Style" w:eastAsia="Bookman Old Style" w:hAnsi="Bookman Old Style" w:cs="Bookman Old Style"/>
          <w:color w:val="000000"/>
          <w:sz w:val="20"/>
          <w:szCs w:val="20"/>
        </w:rPr>
        <w:t xml:space="preserve">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 5</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w:t>
      </w:r>
    </w:p>
    <w:p w:rsidR="001F2645" w:rsidRDefault="001F2645">
      <w:pPr>
        <w:spacing w:after="0" w:line="240" w:lineRule="auto"/>
        <w:rPr>
          <w:rFonts w:ascii="Bookman Old Style" w:eastAsia="Bookman Old Style" w:hAnsi="Bookman Old Style" w:cs="Bookman Old Style"/>
          <w:sz w:val="20"/>
          <w:szCs w:val="20"/>
        </w:rPr>
      </w:pPr>
    </w:p>
    <w:p w:rsidR="001F2645" w:rsidRDefault="001F2645">
      <w:pPr>
        <w:pBdr>
          <w:top w:val="nil"/>
          <w:left w:val="nil"/>
          <w:bottom w:val="nil"/>
          <w:right w:val="nil"/>
          <w:between w:val="nil"/>
        </w:pBdr>
        <w:spacing w:after="0" w:line="240" w:lineRule="auto"/>
        <w:ind w:left="1095"/>
        <w:rPr>
          <w:rFonts w:ascii="Bookman Old Style" w:eastAsia="Bookman Old Style" w:hAnsi="Bookman Old Style" w:cs="Bookman Old Style"/>
          <w:color w:val="000000"/>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7. The School’s Programme of Support for working with pupils affected by bullying is as follows:</w:t>
      </w:r>
    </w:p>
    <w:p w:rsidR="001F2645" w:rsidRDefault="004F544B">
      <w:pPr>
        <w:numPr>
          <w:ilvl w:val="0"/>
          <w:numId w:val="16"/>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in-school supports and opportunities will be provided for the pupils affected by bullying to participate in activities designed to raise their self-esteem, to develop friendships and social skills and build resilience e.g.  </w:t>
      </w:r>
    </w:p>
    <w:p w:rsidR="001F2645" w:rsidRDefault="004F544B">
      <w:pPr>
        <w:pBdr>
          <w:top w:val="nil"/>
          <w:left w:val="nil"/>
          <w:bottom w:val="nil"/>
          <w:right w:val="nil"/>
          <w:between w:val="nil"/>
        </w:pBdr>
        <w:spacing w:after="0" w:line="240" w:lineRule="auto"/>
        <w:ind w:left="76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r>
    </w:p>
    <w:p w:rsidR="001F2645" w:rsidRDefault="004F544B">
      <w:pPr>
        <w:spacing w:after="0" w:line="240" w:lineRule="auto"/>
        <w:ind w:left="45"/>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ab/>
        <w:t xml:space="preserve">- Group work such as circle time </w:t>
      </w:r>
    </w:p>
    <w:p w:rsidR="001F2645" w:rsidRDefault="004F544B">
      <w:pPr>
        <w:spacing w:after="0" w:line="240" w:lineRule="auto"/>
        <w:ind w:left="45"/>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 Teacher monitoring </w:t>
      </w:r>
    </w:p>
    <w:p w:rsidR="001F2645" w:rsidRDefault="004F544B">
      <w:pPr>
        <w:spacing w:after="0" w:line="240" w:lineRule="auto"/>
        <w:ind w:left="45"/>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 Class surveys</w:t>
      </w:r>
    </w:p>
    <w:p w:rsidR="001F2645" w:rsidRDefault="001F2645">
      <w:pPr>
        <w:spacing w:after="0" w:line="240" w:lineRule="auto"/>
        <w:ind w:left="45"/>
        <w:rPr>
          <w:rFonts w:ascii="Bookman Old Style" w:eastAsia="Bookman Old Style" w:hAnsi="Bookman Old Style" w:cs="Bookman Old Style"/>
          <w:color w:val="000000"/>
          <w:sz w:val="20"/>
          <w:szCs w:val="20"/>
        </w:rPr>
      </w:pPr>
    </w:p>
    <w:p w:rsidR="001F2645" w:rsidRDefault="004F544B">
      <w:pPr>
        <w:numPr>
          <w:ilvl w:val="0"/>
          <w:numId w:val="16"/>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If pupils require counselling or further supports the school will liaise with their parents to seek referral to appropriate outside agencies in order to receive further support for the pupils and their families if needed.  This may be for the pupil affected by bullying or involved in the bullying behaviour. </w:t>
      </w:r>
    </w:p>
    <w:p w:rsidR="001F2645" w:rsidRDefault="004F544B">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Pupils should understand that there are no innocent bystanders and that all incidents of bullying behaviour must be reported to a teacher.</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8.</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b/>
          <w:sz w:val="20"/>
          <w:szCs w:val="20"/>
        </w:rPr>
        <w:t>Supervision and Monitoring of Pupils.</w:t>
      </w:r>
      <w:r>
        <w:rPr>
          <w:rFonts w:ascii="Bookman Old Style" w:eastAsia="Bookman Old Style" w:hAnsi="Bookman Old Style" w:cs="Bookman Old Style"/>
          <w:sz w:val="20"/>
          <w:szCs w:val="20"/>
        </w:rPr>
        <w:t xml:space="preserve">  The Board of Management confirms that appropriate supervision and monitoring policies and practices are in place to both prevent and deal with bullying behaviour and to facilitate early intervention where possible.</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9. Prevention of Harassment </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10.</w:t>
      </w:r>
      <w:r>
        <w:rPr>
          <w:rFonts w:ascii="Bookman Old Style" w:eastAsia="Bookman Old Style" w:hAnsi="Bookman Old Style" w:cs="Bookman Old Style"/>
          <w:color w:val="000000"/>
          <w:sz w:val="20"/>
          <w:szCs w:val="20"/>
        </w:rPr>
        <w:t xml:space="preserve"> This policy was adopted initially by the Board of Management on 30</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June 2014 and additions to the policy were adopted on 7</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May 2015.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11.</w:t>
      </w:r>
      <w:r>
        <w:rPr>
          <w:rFonts w:ascii="Bookman Old Style" w:eastAsia="Bookman Old Style" w:hAnsi="Bookman Old Style" w:cs="Bookman Old Style"/>
          <w:color w:val="000000"/>
          <w:sz w:val="20"/>
          <w:szCs w:val="20"/>
        </w:rPr>
        <w:t xml:space="preserve"> This policy has been made available to school personnel, published on the school website and provided to the Parents’ Association. A copy of this policy will be made available to the Department and the patron if requested.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12.</w:t>
      </w:r>
      <w:r>
        <w:rPr>
          <w:rFonts w:ascii="Bookman Old Style" w:eastAsia="Bookman Old Style" w:hAnsi="Bookman Old Style" w:cs="Bookman Old Style"/>
          <w:color w:val="000000"/>
          <w:sz w:val="20"/>
          <w:szCs w:val="20"/>
        </w:rPr>
        <w:t xml:space="preserve">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Signed</w:t>
      </w:r>
      <w:r w:rsidR="0045357B">
        <w:rPr>
          <w:rFonts w:ascii="Bookman Old Style" w:eastAsia="Bookman Old Style" w:hAnsi="Bookman Old Style" w:cs="Bookman Old Style"/>
          <w:color w:val="000000"/>
          <w:sz w:val="20"/>
          <w:szCs w:val="20"/>
        </w:rPr>
        <w:t xml:space="preserve">:    Seán Ó Leidhinn               </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b/>
          <w:color w:val="000000"/>
          <w:sz w:val="20"/>
          <w:szCs w:val="20"/>
        </w:rPr>
        <w:t>Signed:</w:t>
      </w:r>
      <w:r w:rsidR="0045357B">
        <w:rPr>
          <w:rFonts w:ascii="Bookman Old Style" w:eastAsia="Bookman Old Style" w:hAnsi="Bookman Old Style" w:cs="Bookman Old Style"/>
          <w:color w:val="000000"/>
          <w:sz w:val="20"/>
          <w:szCs w:val="20"/>
        </w:rPr>
        <w:t xml:space="preserve"> Dairíona Nic Con Iomaire</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(Chairperson of Board of Management)                     (Principal)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5357B">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Date: 13/06/2023 </w:t>
      </w:r>
      <w:r w:rsidR="004F544B">
        <w:rPr>
          <w:rFonts w:ascii="Bookman Old Style" w:eastAsia="Bookman Old Style" w:hAnsi="Bookman Old Style" w:cs="Bookman Old Style"/>
          <w:b/>
          <w:color w:val="000000"/>
          <w:sz w:val="20"/>
          <w:szCs w:val="20"/>
        </w:rPr>
        <w:t xml:space="preserve"> </w:t>
      </w:r>
      <w:r w:rsidR="004F544B">
        <w:rPr>
          <w:rFonts w:ascii="Bookman Old Style" w:eastAsia="Bookman Old Style" w:hAnsi="Bookman Old Style" w:cs="Bookman Old Style"/>
          <w:b/>
          <w:color w:val="000000"/>
          <w:sz w:val="20"/>
          <w:szCs w:val="20"/>
        </w:rPr>
        <w:tab/>
      </w:r>
      <w:r w:rsidR="004F544B">
        <w:rPr>
          <w:rFonts w:ascii="Bookman Old Style" w:eastAsia="Bookman Old Style" w:hAnsi="Bookman Old Style" w:cs="Bookman Old Style"/>
          <w:b/>
          <w:color w:val="000000"/>
          <w:sz w:val="20"/>
          <w:szCs w:val="20"/>
        </w:rPr>
        <w:tab/>
        <w:t xml:space="preserve">   </w:t>
      </w:r>
      <w:r>
        <w:rPr>
          <w:rFonts w:ascii="Bookman Old Style" w:eastAsia="Bookman Old Style" w:hAnsi="Bookman Old Style" w:cs="Bookman Old Style"/>
          <w:b/>
          <w:color w:val="000000"/>
          <w:sz w:val="20"/>
          <w:szCs w:val="20"/>
        </w:rPr>
        <w:t xml:space="preserve">          Date : 13/06/2023</w:t>
      </w:r>
    </w:p>
    <w:p w:rsidR="001F2645" w:rsidRDefault="001F2645">
      <w:pPr>
        <w:pBdr>
          <w:top w:val="nil"/>
          <w:left w:val="nil"/>
          <w:bottom w:val="nil"/>
          <w:right w:val="nil"/>
          <w:between w:val="nil"/>
        </w:pBdr>
        <w:ind w:left="720"/>
        <w:rPr>
          <w:rFonts w:ascii="Bookman Old Style" w:eastAsia="Bookman Old Style" w:hAnsi="Bookman Old Style" w:cs="Bookman Old Style"/>
          <w:b/>
          <w:color w:val="000000"/>
          <w:sz w:val="20"/>
          <w:szCs w:val="20"/>
        </w:rPr>
      </w:pPr>
    </w:p>
    <w:p w:rsidR="001F2645" w:rsidRDefault="004F544B">
      <w:pP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Date of next Revie</w:t>
      </w:r>
      <w:r w:rsidR="00BF6862">
        <w:rPr>
          <w:rFonts w:ascii="Bookman Old Style" w:eastAsia="Bookman Old Style" w:hAnsi="Bookman Old Style" w:cs="Bookman Old Style"/>
          <w:b/>
          <w:color w:val="000000"/>
          <w:sz w:val="20"/>
          <w:szCs w:val="20"/>
        </w:rPr>
        <w:t xml:space="preserve">w:    2024 </w:t>
      </w:r>
      <w:bookmarkStart w:id="1" w:name="_GoBack"/>
      <w:bookmarkEnd w:id="1"/>
    </w:p>
    <w:p w:rsidR="001F2645" w:rsidRDefault="001F2645">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ind w:left="720"/>
        <w:rPr>
          <w:rFonts w:ascii="Bookman Old Style" w:eastAsia="Bookman Old Style" w:hAnsi="Bookman Old Style" w:cs="Bookman Old Style"/>
          <w:color w:val="000000"/>
          <w:sz w:val="20"/>
          <w:szCs w:val="20"/>
        </w:rPr>
      </w:pPr>
    </w:p>
    <w:p w:rsidR="0045357B" w:rsidRDefault="0045357B">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0"/>
          <w:szCs w:val="20"/>
        </w:rPr>
      </w:pPr>
    </w:p>
    <w:p w:rsidR="0045357B" w:rsidRDefault="0045357B">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lastRenderedPageBreak/>
        <w:t>Appendix 1</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Types of bullying:</w:t>
      </w:r>
    </w:p>
    <w:p w:rsidR="001F2645" w:rsidRDefault="004F54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following are some of the types of bullying behaviour that can occur amongst pupils: </w:t>
      </w:r>
    </w:p>
    <w:p w:rsidR="001F2645" w:rsidRDefault="004F544B">
      <w:pPr>
        <w:numPr>
          <w:ilvl w:val="0"/>
          <w:numId w:val="20"/>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Physical aggression</w:t>
      </w:r>
      <w:r>
        <w:rPr>
          <w:rFonts w:ascii="Bookman Old Style" w:eastAsia="Bookman Old Style" w:hAnsi="Bookman Old Style" w:cs="Bookman Old Style"/>
          <w:color w:val="000000"/>
          <w:sz w:val="20"/>
          <w:szCs w:val="20"/>
        </w:rPr>
        <w:t xml:space="preserve">: This behaviour includes pushing, shoving, punching, kicking, poking and tripping people. It may also take the form of severe physical assault. While pupils often engage in ‘mess fights’, they can sometimes be used as a disguise for physical harassment or inflicting pain. </w:t>
      </w:r>
    </w:p>
    <w:p w:rsidR="001F2645" w:rsidRDefault="004F544B">
      <w:pPr>
        <w:numPr>
          <w:ilvl w:val="0"/>
          <w:numId w:val="20"/>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Intimidation: </w:t>
      </w:r>
      <w:r>
        <w:rPr>
          <w:rFonts w:ascii="Bookman Old Style" w:eastAsia="Bookman Old Style" w:hAnsi="Bookman Old Style" w:cs="Bookman Old Style"/>
          <w:color w:val="000000"/>
          <w:sz w:val="20"/>
          <w:szCs w:val="20"/>
        </w:rPr>
        <w:t xml:space="preserve">Some bullying behaviour takes the form of intimidation: it may be based on the use of very aggressive body language with the voice being used as a weapon. Particularly upsetting can be a facial expression which conveys aggression and/or dislike. </w:t>
      </w:r>
    </w:p>
    <w:p w:rsidR="001F2645" w:rsidRDefault="004F544B">
      <w:pPr>
        <w:numPr>
          <w:ilvl w:val="0"/>
          <w:numId w:val="21"/>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Isolation/exclusion and other relational bullying</w:t>
      </w:r>
      <w:r>
        <w:rPr>
          <w:rFonts w:ascii="Bookman Old Style" w:eastAsia="Bookman Old Style" w:hAnsi="Bookman Old Style" w:cs="Bookman Old Style"/>
          <w:color w:val="000000"/>
          <w:sz w:val="20"/>
          <w:szCs w:val="20"/>
        </w:rPr>
        <w:t xml:space="preserve">: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t>
      </w:r>
    </w:p>
    <w:p w:rsidR="001F2645" w:rsidRDefault="004F544B">
      <w:pPr>
        <w:numPr>
          <w:ilvl w:val="0"/>
          <w:numId w:val="21"/>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when a person’s attempts to socialise and form relationships with peers are repeatedly rejected or undermined. One of the most common forms includes control: “Do this or I won’t be your friend anymore”(implied or stated); a group ganging up against one person (girl or boy); non-verbal gesturing; malicious gossip; spreading rumours about a person or giving them the “silent treatment”. </w:t>
      </w:r>
    </w:p>
    <w:p w:rsidR="001F2645" w:rsidRDefault="004F544B">
      <w:pPr>
        <w:numPr>
          <w:ilvl w:val="0"/>
          <w:numId w:val="21"/>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Cyber-bullying: </w:t>
      </w:r>
      <w:r>
        <w:rPr>
          <w:rFonts w:ascii="Bookman Old Style" w:eastAsia="Bookman Old Style" w:hAnsi="Bookman Old Style" w:cs="Bookman Old Style"/>
          <w:color w:val="000000"/>
          <w:sz w:val="20"/>
          <w:szCs w:val="20"/>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1F2645" w:rsidRDefault="004F544B">
      <w:pPr>
        <w:numPr>
          <w:ilvl w:val="0"/>
          <w:numId w:val="2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Name calling</w:t>
      </w:r>
      <w:r>
        <w:rPr>
          <w:rFonts w:ascii="Bookman Old Style" w:eastAsia="Bookman Old Style" w:hAnsi="Bookman Old Style" w:cs="Bookman Old Style"/>
          <w:color w:val="000000"/>
          <w:sz w:val="20"/>
          <w:szCs w:val="20"/>
        </w:rPr>
        <w:t xml:space="preserve">: Persistent name-calling directed at the same individual(s) which hurts, insults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rsidR="001F2645" w:rsidRDefault="004F544B">
      <w:pPr>
        <w:numPr>
          <w:ilvl w:val="0"/>
          <w:numId w:val="22"/>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Damage to property</w:t>
      </w:r>
      <w:r>
        <w:rPr>
          <w:rFonts w:ascii="Bookman Old Style" w:eastAsia="Bookman Old Style" w:hAnsi="Bookman Old Style" w:cs="Bookman Old Style"/>
          <w:color w:val="000000"/>
          <w:sz w:val="20"/>
          <w:szCs w:val="20"/>
        </w:rP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 </w:t>
      </w:r>
    </w:p>
    <w:p w:rsidR="001F2645" w:rsidRDefault="004F544B">
      <w:pPr>
        <w:numPr>
          <w:ilvl w:val="0"/>
          <w:numId w:val="2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Extortion</w:t>
      </w:r>
      <w:r>
        <w:rPr>
          <w:rFonts w:ascii="Bookman Old Style" w:eastAsia="Bookman Old Style" w:hAnsi="Bookman Old Style" w:cs="Bookman Old Style"/>
          <w:color w:val="000000"/>
          <w:sz w:val="20"/>
          <w:szCs w:val="20"/>
        </w:rPr>
        <w:t>: Demands for money may be made, often accompanied by threats (sometimes carried out in the event of the targeted pupil not delivering on the demand). A pupil may also be forced into theft of property for delivery to another who is engaged in bullying behaviour</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0"/>
          <w:szCs w:val="20"/>
        </w:rPr>
        <w:t xml:space="preserve">Appendix 2   </w:t>
      </w:r>
      <w:r>
        <w:rPr>
          <w:rFonts w:ascii="Bookman Old Style" w:eastAsia="Bookman Old Style" w:hAnsi="Bookman Old Style" w:cs="Bookman Old Style"/>
          <w:b/>
          <w:color w:val="000000"/>
          <w:sz w:val="24"/>
          <w:szCs w:val="24"/>
        </w:rPr>
        <w:t>Anti-Bullying Campaign – Overall Summary</w:t>
      </w:r>
    </w:p>
    <w:p w:rsidR="001F2645" w:rsidRDefault="004F544B">
      <w:pPr>
        <w:pBdr>
          <w:top w:val="nil"/>
          <w:left w:val="nil"/>
          <w:bottom w:val="nil"/>
          <w:right w:val="nil"/>
          <w:between w:val="nil"/>
        </w:pBdr>
        <w:spacing w:after="0" w:line="240" w:lineRule="auto"/>
        <w:ind w:left="720" w:firstLine="72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  Anti-Bullying Campaign – Dealing with Incidents</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Appendix 3   </w:t>
      </w:r>
      <w:r>
        <w:rPr>
          <w:rFonts w:ascii="Bookman Old Style" w:eastAsia="Bookman Old Style" w:hAnsi="Bookman Old Style" w:cs="Bookman Old Style"/>
          <w:b/>
          <w:color w:val="000000"/>
          <w:sz w:val="24"/>
          <w:szCs w:val="24"/>
        </w:rPr>
        <w:t>Template for Recording Bullying Behaviour</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0"/>
          <w:szCs w:val="20"/>
        </w:rPr>
        <w:t xml:space="preserve">Appendix 4  </w:t>
      </w:r>
      <w:r>
        <w:rPr>
          <w:rFonts w:ascii="Bookman Old Style" w:eastAsia="Bookman Old Style" w:hAnsi="Bookman Old Style" w:cs="Bookman Old Style"/>
          <w:b/>
          <w:color w:val="000000"/>
          <w:sz w:val="24"/>
          <w:szCs w:val="24"/>
        </w:rPr>
        <w:t xml:space="preserve">Checklist for Annual Review of the anti-bullying policy and </w:t>
      </w: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ab/>
        <w:t xml:space="preserve">its implementation and Notification regarding the Board of </w:t>
      </w: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ab/>
        <w:t>Management’s annual review of the anti-bullying policy.</w:t>
      </w:r>
    </w:p>
    <w:sectPr w:rsidR="001F2645">
      <w:footerReference w:type="default" r:id="rId10"/>
      <w:pgSz w:w="11906" w:h="16838"/>
      <w:pgMar w:top="1440" w:right="1274"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F2" w:rsidRDefault="007022F2">
      <w:pPr>
        <w:spacing w:after="0" w:line="240" w:lineRule="auto"/>
      </w:pPr>
      <w:r>
        <w:separator/>
      </w:r>
    </w:p>
  </w:endnote>
  <w:endnote w:type="continuationSeparator" w:id="0">
    <w:p w:rsidR="007022F2" w:rsidRDefault="0070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siva">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5" w:rsidRDefault="004F544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F6862">
      <w:rPr>
        <w:noProof/>
        <w:color w:val="000000"/>
      </w:rPr>
      <w:t>11</w:t>
    </w:r>
    <w:r>
      <w:rPr>
        <w:color w:val="000000"/>
      </w:rPr>
      <w:fldChar w:fldCharType="end"/>
    </w:r>
  </w:p>
  <w:p w:rsidR="001F2645" w:rsidRDefault="001F26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F2" w:rsidRDefault="007022F2">
      <w:pPr>
        <w:spacing w:after="0" w:line="240" w:lineRule="auto"/>
      </w:pPr>
      <w:r>
        <w:separator/>
      </w:r>
    </w:p>
  </w:footnote>
  <w:footnote w:type="continuationSeparator" w:id="0">
    <w:p w:rsidR="007022F2" w:rsidRDefault="0070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48C"/>
    <w:multiLevelType w:val="multilevel"/>
    <w:tmpl w:val="1884D2A4"/>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nsid w:val="25060C3B"/>
    <w:multiLevelType w:val="multilevel"/>
    <w:tmpl w:val="C27A6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B5390B"/>
    <w:multiLevelType w:val="multilevel"/>
    <w:tmpl w:val="4D7AD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3A65DD"/>
    <w:multiLevelType w:val="multilevel"/>
    <w:tmpl w:val="21BC6AFA"/>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C1314F"/>
    <w:multiLevelType w:val="multilevel"/>
    <w:tmpl w:val="DBF02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98717F"/>
    <w:multiLevelType w:val="multilevel"/>
    <w:tmpl w:val="D8CE0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77362B9"/>
    <w:multiLevelType w:val="multilevel"/>
    <w:tmpl w:val="413C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CD753B"/>
    <w:multiLevelType w:val="multilevel"/>
    <w:tmpl w:val="2DF20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375930"/>
    <w:multiLevelType w:val="multilevel"/>
    <w:tmpl w:val="BDE6B5D6"/>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8F37D0"/>
    <w:multiLevelType w:val="multilevel"/>
    <w:tmpl w:val="E2EAD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AB738D0"/>
    <w:multiLevelType w:val="multilevel"/>
    <w:tmpl w:val="9AB6A6F0"/>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C845C64"/>
    <w:multiLevelType w:val="multilevel"/>
    <w:tmpl w:val="84506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DB87240"/>
    <w:multiLevelType w:val="multilevel"/>
    <w:tmpl w:val="7EA03A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47181D01"/>
    <w:multiLevelType w:val="multilevel"/>
    <w:tmpl w:val="CBE22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EE915E7"/>
    <w:multiLevelType w:val="multilevel"/>
    <w:tmpl w:val="05E0CF32"/>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133A0F"/>
    <w:multiLevelType w:val="multilevel"/>
    <w:tmpl w:val="248690DA"/>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6">
    <w:nsid w:val="50D24FA3"/>
    <w:multiLevelType w:val="multilevel"/>
    <w:tmpl w:val="B0B46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2AE32E7"/>
    <w:multiLevelType w:val="multilevel"/>
    <w:tmpl w:val="0A5E0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8910468"/>
    <w:multiLevelType w:val="multilevel"/>
    <w:tmpl w:val="93EC4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786FC8"/>
    <w:multiLevelType w:val="multilevel"/>
    <w:tmpl w:val="12165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1F4C70"/>
    <w:multiLevelType w:val="multilevel"/>
    <w:tmpl w:val="59547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D82984"/>
    <w:multiLevelType w:val="multilevel"/>
    <w:tmpl w:val="C0889D6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2">
    <w:nsid w:val="7E7A5289"/>
    <w:multiLevelType w:val="multilevel"/>
    <w:tmpl w:val="35DA3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662F9C"/>
    <w:multiLevelType w:val="multilevel"/>
    <w:tmpl w:val="7684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4"/>
  </w:num>
  <w:num w:numId="3">
    <w:abstractNumId w:val="7"/>
  </w:num>
  <w:num w:numId="4">
    <w:abstractNumId w:val="10"/>
  </w:num>
  <w:num w:numId="5">
    <w:abstractNumId w:val="18"/>
  </w:num>
  <w:num w:numId="6">
    <w:abstractNumId w:val="3"/>
  </w:num>
  <w:num w:numId="7">
    <w:abstractNumId w:val="5"/>
  </w:num>
  <w:num w:numId="8">
    <w:abstractNumId w:val="0"/>
  </w:num>
  <w:num w:numId="9">
    <w:abstractNumId w:val="8"/>
  </w:num>
  <w:num w:numId="10">
    <w:abstractNumId w:val="9"/>
  </w:num>
  <w:num w:numId="11">
    <w:abstractNumId w:val="15"/>
  </w:num>
  <w:num w:numId="12">
    <w:abstractNumId w:val="14"/>
  </w:num>
  <w:num w:numId="13">
    <w:abstractNumId w:val="6"/>
  </w:num>
  <w:num w:numId="14">
    <w:abstractNumId w:val="16"/>
  </w:num>
  <w:num w:numId="15">
    <w:abstractNumId w:val="13"/>
  </w:num>
  <w:num w:numId="16">
    <w:abstractNumId w:val="21"/>
  </w:num>
  <w:num w:numId="17">
    <w:abstractNumId w:val="23"/>
  </w:num>
  <w:num w:numId="18">
    <w:abstractNumId w:val="17"/>
  </w:num>
  <w:num w:numId="19">
    <w:abstractNumId w:val="2"/>
  </w:num>
  <w:num w:numId="20">
    <w:abstractNumId w:val="12"/>
  </w:num>
  <w:num w:numId="21">
    <w:abstractNumId w:val="20"/>
  </w:num>
  <w:num w:numId="22">
    <w:abstractNumId w:val="19"/>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2645"/>
    <w:rsid w:val="001F2645"/>
    <w:rsid w:val="0045357B"/>
    <w:rsid w:val="004F544B"/>
    <w:rsid w:val="007022F2"/>
    <w:rsid w:val="00BF6862"/>
    <w:rsid w:val="00C27AA2"/>
    <w:rsid w:val="00C945D6"/>
    <w:rsid w:val="00D0023D"/>
    <w:rsid w:val="00F7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rsid w:val="002B5ABE"/>
    <w:pPr>
      <w:ind w:left="720"/>
      <w:contextualSpacing/>
    </w:pPr>
  </w:style>
  <w:style w:type="paragraph" w:customStyle="1" w:styleId="Default">
    <w:name w:val="Default"/>
    <w:rsid w:val="00B741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F60043"/>
    <w:rPr>
      <w:color w:val="0000FF"/>
      <w:u w:val="single"/>
    </w:rPr>
  </w:style>
  <w:style w:type="paragraph" w:styleId="Header">
    <w:name w:val="header"/>
    <w:basedOn w:val="Normal"/>
    <w:link w:val="HeaderChar"/>
    <w:uiPriority w:val="99"/>
    <w:unhideWhenUsed/>
    <w:rsid w:val="0034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AA"/>
  </w:style>
  <w:style w:type="paragraph" w:styleId="Footer">
    <w:name w:val="footer"/>
    <w:basedOn w:val="Normal"/>
    <w:link w:val="FooterChar"/>
    <w:uiPriority w:val="99"/>
    <w:unhideWhenUsed/>
    <w:rsid w:val="0034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AA"/>
  </w:style>
  <w:style w:type="paragraph" w:styleId="BalloonText">
    <w:name w:val="Balloon Text"/>
    <w:basedOn w:val="Normal"/>
    <w:link w:val="BalloonTextChar"/>
    <w:uiPriority w:val="99"/>
    <w:semiHidden/>
    <w:unhideWhenUsed/>
    <w:rsid w:val="00FA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E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rsid w:val="002B5ABE"/>
    <w:pPr>
      <w:ind w:left="720"/>
      <w:contextualSpacing/>
    </w:pPr>
  </w:style>
  <w:style w:type="paragraph" w:customStyle="1" w:styleId="Default">
    <w:name w:val="Default"/>
    <w:rsid w:val="00B741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F60043"/>
    <w:rPr>
      <w:color w:val="0000FF"/>
      <w:u w:val="single"/>
    </w:rPr>
  </w:style>
  <w:style w:type="paragraph" w:styleId="Header">
    <w:name w:val="header"/>
    <w:basedOn w:val="Normal"/>
    <w:link w:val="HeaderChar"/>
    <w:uiPriority w:val="99"/>
    <w:unhideWhenUsed/>
    <w:rsid w:val="0034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AA"/>
  </w:style>
  <w:style w:type="paragraph" w:styleId="Footer">
    <w:name w:val="footer"/>
    <w:basedOn w:val="Normal"/>
    <w:link w:val="FooterChar"/>
    <w:uiPriority w:val="99"/>
    <w:unhideWhenUsed/>
    <w:rsid w:val="0034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AA"/>
  </w:style>
  <w:style w:type="paragraph" w:styleId="BalloonText">
    <w:name w:val="Balloon Text"/>
    <w:basedOn w:val="Normal"/>
    <w:link w:val="BalloonTextChar"/>
    <w:uiPriority w:val="99"/>
    <w:semiHidden/>
    <w:unhideWhenUsed/>
    <w:rsid w:val="00FA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E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iH9eUXEUlPbtC3TbHmJO+TGp+Q==">AMUW2mVElUTEvkKywShPkxwftqJ83jDh7DohtaDIvRYECr5pmId3gJUb6bvBeXGHQIzjvHwt3n+XGmwdVHe29sdK45gThfGJ30JnqAIShSC+FSNBEF2u29am+kU+xxk3JFv1hGhVSMtz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H</dc:creator>
  <cp:lastModifiedBy>My Fujitsu</cp:lastModifiedBy>
  <cp:revision>4</cp:revision>
  <dcterms:created xsi:type="dcterms:W3CDTF">2023-10-24T10:11:00Z</dcterms:created>
  <dcterms:modified xsi:type="dcterms:W3CDTF">2023-10-25T11:26:00Z</dcterms:modified>
</cp:coreProperties>
</file>